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7E" w:rsidRPr="00963429" w:rsidRDefault="00686A7E" w:rsidP="00686A7E">
      <w:pPr>
        <w:widowControl/>
        <w:shd w:val="clear" w:color="auto" w:fill="FFFFFF"/>
        <w:spacing w:line="360" w:lineRule="atLeast"/>
        <w:jc w:val="left"/>
        <w:rPr>
          <w:rFonts w:ascii="Times New Roman" w:hAnsi="Times New Roman"/>
          <w:color w:val="000000"/>
          <w:kern w:val="0"/>
          <w:sz w:val="24"/>
          <w:szCs w:val="24"/>
        </w:rPr>
      </w:pPr>
      <w:bookmarkStart w:id="0" w:name="_GoBack"/>
      <w:r w:rsidRPr="000F11F2">
        <w:rPr>
          <w:rFonts w:ascii="Times New Roman" w:eastAsia="黑体" w:hAnsi="Times New Roman" w:hint="eastAsia"/>
          <w:b/>
          <w:sz w:val="32"/>
        </w:rPr>
        <w:t>附件</w:t>
      </w:r>
      <w:r>
        <w:rPr>
          <w:rFonts w:ascii="Times New Roman" w:eastAsia="黑体" w:hAnsi="Times New Roman" w:hint="eastAsia"/>
          <w:b/>
          <w:sz w:val="32"/>
        </w:rPr>
        <w:t>1</w:t>
      </w:r>
      <w:r w:rsidRPr="000F11F2">
        <w:rPr>
          <w:rFonts w:ascii="Times New Roman" w:eastAsia="黑体" w:hAnsi="Times New Roman" w:hint="eastAsia"/>
          <w:b/>
          <w:sz w:val="32"/>
        </w:rPr>
        <w:t>：</w:t>
      </w:r>
      <w:r w:rsidRPr="00963429">
        <w:rPr>
          <w:rFonts w:ascii="Times New Roman" w:eastAsia="黑体" w:hAnsi="Times New Roman" w:hint="eastAsia"/>
          <w:b/>
          <w:sz w:val="32"/>
        </w:rPr>
        <w:t>第十一届全国爆炸力学学术会议</w:t>
      </w:r>
      <w:r>
        <w:rPr>
          <w:rFonts w:ascii="Times New Roman" w:eastAsia="黑体" w:hAnsi="Times New Roman" w:hint="eastAsia"/>
          <w:b/>
          <w:sz w:val="32"/>
        </w:rPr>
        <w:t>全文</w:t>
      </w:r>
      <w:r w:rsidRPr="000F11F2">
        <w:rPr>
          <w:rFonts w:ascii="Times New Roman" w:eastAsia="黑体" w:hAnsi="Times New Roman"/>
          <w:b/>
          <w:sz w:val="32"/>
        </w:rPr>
        <w:t>格式模板</w:t>
      </w:r>
    </w:p>
    <w:p w:rsidR="00686A7E" w:rsidRDefault="00686A7E" w:rsidP="00686A7E">
      <w:pPr>
        <w:jc w:val="center"/>
        <w:rPr>
          <w:rFonts w:ascii="方正小标宋简体" w:eastAsia="方正小标宋简体" w:hAnsi="方正小标宋简体" w:cs="方正小标宋简体"/>
          <w:bCs/>
          <w:sz w:val="44"/>
          <w:szCs w:val="44"/>
        </w:rPr>
      </w:pPr>
      <w:r w:rsidRPr="0022792D">
        <w:rPr>
          <w:rFonts w:ascii="方正小标宋简体" w:eastAsia="方正小标宋简体" w:hAnsi="方正小标宋简体" w:cs="方正小标宋简体" w:hint="eastAsia"/>
          <w:bCs/>
          <w:sz w:val="44"/>
          <w:szCs w:val="44"/>
        </w:rPr>
        <w:t>基于神经网络的双层辉光离子</w:t>
      </w:r>
      <w:proofErr w:type="gramStart"/>
      <w:r w:rsidRPr="0022792D">
        <w:rPr>
          <w:rFonts w:ascii="方正小标宋简体" w:eastAsia="方正小标宋简体" w:hAnsi="方正小标宋简体" w:cs="方正小标宋简体" w:hint="eastAsia"/>
          <w:bCs/>
          <w:sz w:val="44"/>
          <w:szCs w:val="44"/>
        </w:rPr>
        <w:t>渗</w:t>
      </w:r>
      <w:proofErr w:type="gramEnd"/>
      <w:r w:rsidRPr="0022792D">
        <w:rPr>
          <w:rFonts w:ascii="方正小标宋简体" w:eastAsia="方正小标宋简体" w:hAnsi="方正小标宋简体" w:cs="方正小标宋简体" w:hint="eastAsia"/>
          <w:bCs/>
          <w:sz w:val="44"/>
          <w:szCs w:val="44"/>
        </w:rPr>
        <w:t>金属工艺预测模型的研究</w:t>
      </w:r>
    </w:p>
    <w:p w:rsidR="00686A7E" w:rsidRPr="0022792D" w:rsidRDefault="00686A7E" w:rsidP="00686A7E">
      <w:pPr>
        <w:jc w:val="center"/>
        <w:rPr>
          <w:rFonts w:ascii="Times New Roman" w:hAnsi="Times New Roman"/>
          <w:szCs w:val="20"/>
        </w:rPr>
      </w:pPr>
      <w:r w:rsidRPr="0022792D">
        <w:rPr>
          <w:rFonts w:ascii="宋体" w:hAnsi="宋体"/>
          <w:b/>
          <w:vanish/>
          <w:sz w:val="44"/>
          <w:szCs w:val="44"/>
          <w:vertAlign w:val="superscript"/>
        </w:rPr>
        <w:footnoteReference w:id="1"/>
      </w:r>
      <w:r w:rsidRPr="0022792D">
        <w:rPr>
          <w:rFonts w:ascii="Times New Roman" w:hAnsi="Times New Roman"/>
          <w:color w:val="FF0000"/>
          <w:szCs w:val="20"/>
        </w:rPr>
        <w:t>(</w:t>
      </w:r>
      <w:r w:rsidRPr="0022792D">
        <w:rPr>
          <w:rFonts w:ascii="Times New Roman" w:hAnsi="Times New Roman" w:hint="eastAsia"/>
          <w:color w:val="FF0000"/>
          <w:szCs w:val="20"/>
        </w:rPr>
        <w:t>二号，中文：小标宋</w:t>
      </w:r>
      <w:r w:rsidRPr="0022792D">
        <w:rPr>
          <w:rFonts w:ascii="Times New Roman" w:hAnsi="Times New Roman" w:hint="eastAsia"/>
          <w:color w:val="FF0000"/>
          <w:szCs w:val="20"/>
        </w:rPr>
        <w:t>/</w:t>
      </w:r>
      <w:r w:rsidRPr="0022792D">
        <w:rPr>
          <w:rFonts w:ascii="Times New Roman" w:hAnsi="Times New Roman" w:hint="eastAsia"/>
          <w:color w:val="FF0000"/>
          <w:szCs w:val="20"/>
        </w:rPr>
        <w:t>英文、数字：</w:t>
      </w:r>
      <w:r w:rsidRPr="0022792D">
        <w:rPr>
          <w:rFonts w:ascii="Times New Roman" w:hAnsi="Times New Roman" w:hint="eastAsia"/>
          <w:color w:val="FF0000"/>
          <w:szCs w:val="20"/>
        </w:rPr>
        <w:t>Times New Roman</w:t>
      </w:r>
      <w:r w:rsidRPr="0022792D">
        <w:rPr>
          <w:rFonts w:ascii="Times New Roman" w:hAnsi="Times New Roman" w:hint="eastAsia"/>
          <w:color w:val="FF0000"/>
          <w:szCs w:val="20"/>
        </w:rPr>
        <w:t>，居中</w:t>
      </w:r>
      <w:r w:rsidRPr="0022792D">
        <w:rPr>
          <w:rFonts w:ascii="Times New Roman" w:hAnsi="Times New Roman"/>
          <w:color w:val="FF0000"/>
          <w:szCs w:val="20"/>
        </w:rPr>
        <w:t>)</w:t>
      </w:r>
    </w:p>
    <w:p w:rsidR="00686A7E" w:rsidRPr="0022792D" w:rsidRDefault="00686A7E" w:rsidP="00686A7E">
      <w:pPr>
        <w:adjustRightInd w:val="0"/>
        <w:snapToGrid w:val="0"/>
        <w:spacing w:line="313" w:lineRule="atLeast"/>
        <w:jc w:val="center"/>
        <w:rPr>
          <w:rFonts w:ascii="Times New Roman" w:eastAsia="仿宋_GB2312" w:hAnsi="Times New Roman"/>
          <w:sz w:val="28"/>
          <w:szCs w:val="20"/>
        </w:rPr>
      </w:pPr>
      <w:r w:rsidRPr="0022792D">
        <w:rPr>
          <w:rFonts w:ascii="楷体_GB2312" w:eastAsia="楷体_GB2312" w:hAnsi="楷体_GB2312" w:cs="楷体_GB2312" w:hint="eastAsia"/>
          <w:sz w:val="24"/>
          <w:szCs w:val="24"/>
        </w:rPr>
        <w:t>张三</w:t>
      </w:r>
      <w:proofErr w:type="gramStart"/>
      <w:r w:rsidRPr="0022792D">
        <w:rPr>
          <w:rFonts w:ascii="楷体_GB2312" w:eastAsia="楷体_GB2312" w:hAnsi="楷体_GB2312" w:cs="楷体_GB2312" w:hint="eastAsia"/>
          <w:sz w:val="28"/>
          <w:szCs w:val="20"/>
          <w:vertAlign w:val="superscript"/>
        </w:rPr>
        <w:t>1</w:t>
      </w:r>
      <w:proofErr w:type="gramEnd"/>
      <w:r w:rsidRPr="0022792D">
        <w:rPr>
          <w:rFonts w:ascii="楷体_GB2312" w:eastAsia="楷体_GB2312" w:hAnsi="楷体_GB2312" w:cs="楷体_GB2312" w:hint="eastAsia"/>
          <w:sz w:val="28"/>
          <w:szCs w:val="20"/>
        </w:rPr>
        <w:t>，</w:t>
      </w:r>
      <w:r w:rsidRPr="0022792D">
        <w:rPr>
          <w:rFonts w:ascii="楷体_GB2312" w:eastAsia="楷体_GB2312" w:hAnsi="楷体_GB2312" w:cs="楷体_GB2312" w:hint="eastAsia"/>
          <w:sz w:val="24"/>
          <w:szCs w:val="24"/>
        </w:rPr>
        <w:t>李四</w:t>
      </w:r>
      <w:proofErr w:type="gramStart"/>
      <w:r w:rsidRPr="0022792D">
        <w:rPr>
          <w:rFonts w:ascii="楷体_GB2312" w:eastAsia="楷体_GB2312" w:hAnsi="楷体_GB2312" w:cs="楷体_GB2312" w:hint="eastAsia"/>
          <w:sz w:val="28"/>
          <w:szCs w:val="20"/>
          <w:vertAlign w:val="superscript"/>
        </w:rPr>
        <w:t>1</w:t>
      </w:r>
      <w:proofErr w:type="gramEnd"/>
      <w:r w:rsidRPr="0022792D">
        <w:rPr>
          <w:rFonts w:ascii="楷体_GB2312" w:eastAsia="楷体_GB2312" w:hAnsi="楷体_GB2312" w:cs="楷体_GB2312" w:hint="eastAsia"/>
          <w:sz w:val="28"/>
          <w:szCs w:val="20"/>
          <w:vertAlign w:val="superscript"/>
        </w:rPr>
        <w:t>,2</w:t>
      </w:r>
      <w:r w:rsidRPr="0022792D">
        <w:rPr>
          <w:rFonts w:ascii="Times New Roman" w:eastAsia="仿宋_GB2312" w:hAnsi="Times New Roman"/>
          <w:color w:val="FF0000"/>
          <w:szCs w:val="20"/>
        </w:rPr>
        <w:t>(</w:t>
      </w:r>
      <w:r w:rsidRPr="0022792D">
        <w:rPr>
          <w:rFonts w:ascii="Times New Roman" w:eastAsia="仿宋_GB2312" w:hAnsi="Times New Roman" w:hint="eastAsia"/>
          <w:color w:val="FF0000"/>
          <w:szCs w:val="20"/>
        </w:rPr>
        <w:t>小</w:t>
      </w:r>
      <w:r w:rsidRPr="0022792D">
        <w:rPr>
          <w:rFonts w:ascii="宋体" w:hAnsi="宋体" w:cs="宋体" w:hint="eastAsia"/>
          <w:color w:val="FF0000"/>
          <w:szCs w:val="20"/>
        </w:rPr>
        <w:t>四，中文：楷体/英文、数字：Times New Roman，居中</w:t>
      </w:r>
      <w:r w:rsidRPr="0022792D">
        <w:rPr>
          <w:rFonts w:ascii="Times New Roman" w:eastAsia="仿宋_GB2312" w:hAnsi="Times New Roman"/>
          <w:color w:val="FF0000"/>
          <w:szCs w:val="20"/>
        </w:rPr>
        <w:t>)</w:t>
      </w:r>
    </w:p>
    <w:p w:rsidR="00686A7E" w:rsidRPr="0022792D" w:rsidRDefault="00686A7E" w:rsidP="00686A7E">
      <w:pPr>
        <w:adjustRightInd w:val="0"/>
        <w:snapToGrid w:val="0"/>
        <w:spacing w:line="313" w:lineRule="atLeast"/>
        <w:rPr>
          <w:rFonts w:ascii="Times New Roman" w:hAnsi="Times New Roman"/>
          <w:sz w:val="18"/>
          <w:szCs w:val="20"/>
        </w:rPr>
      </w:pPr>
      <w:r w:rsidRPr="0022792D">
        <w:rPr>
          <w:rFonts w:ascii="宋体" w:hAnsi="宋体" w:cs="宋体" w:hint="eastAsia"/>
          <w:sz w:val="18"/>
          <w:szCs w:val="20"/>
        </w:rPr>
        <w:t>(</w:t>
      </w:r>
      <w:r w:rsidRPr="0022792D">
        <w:rPr>
          <w:rFonts w:ascii="宋体" w:hAnsi="宋体" w:cs="宋体" w:hint="eastAsia"/>
          <w:sz w:val="15"/>
          <w:szCs w:val="15"/>
        </w:rPr>
        <w:t>1. 北京科技大学 机械工程学院, 北京 100081;2. 南京理工大学 机械工程与动力学院, 江苏 南京 290014)</w:t>
      </w:r>
      <w:r w:rsidRPr="0022792D">
        <w:rPr>
          <w:rFonts w:ascii="Times New Roman" w:hAnsi="Times New Roman" w:hint="eastAsia"/>
          <w:color w:val="FF0000"/>
          <w:sz w:val="18"/>
          <w:szCs w:val="20"/>
        </w:rPr>
        <w:t>（六号，中文：宋体</w:t>
      </w:r>
      <w:r w:rsidRPr="0022792D">
        <w:rPr>
          <w:rFonts w:ascii="Times New Roman" w:hAnsi="Times New Roman" w:hint="eastAsia"/>
          <w:color w:val="FF0000"/>
          <w:sz w:val="18"/>
          <w:szCs w:val="20"/>
        </w:rPr>
        <w:t>/</w:t>
      </w:r>
      <w:r w:rsidRPr="0022792D">
        <w:rPr>
          <w:rFonts w:ascii="Times New Roman" w:hAnsi="Times New Roman" w:hint="eastAsia"/>
          <w:color w:val="FF0000"/>
          <w:sz w:val="18"/>
          <w:szCs w:val="20"/>
        </w:rPr>
        <w:t>英文、数字：</w:t>
      </w:r>
      <w:r w:rsidRPr="0022792D">
        <w:rPr>
          <w:rFonts w:ascii="Times New Roman" w:hAnsi="Times New Roman" w:hint="eastAsia"/>
          <w:color w:val="FF0000"/>
          <w:sz w:val="18"/>
          <w:szCs w:val="20"/>
        </w:rPr>
        <w:t>Times New Roman</w:t>
      </w:r>
      <w:r w:rsidRPr="0022792D">
        <w:rPr>
          <w:rFonts w:ascii="Times New Roman" w:hAnsi="Times New Roman" w:hint="eastAsia"/>
          <w:color w:val="FF0000"/>
          <w:sz w:val="18"/>
          <w:szCs w:val="20"/>
        </w:rPr>
        <w:t>，居中）</w:t>
      </w:r>
    </w:p>
    <w:p w:rsidR="00686A7E" w:rsidRPr="0022792D" w:rsidRDefault="00686A7E" w:rsidP="00686A7E">
      <w:pPr>
        <w:adjustRightInd w:val="0"/>
        <w:snapToGrid w:val="0"/>
        <w:spacing w:line="312" w:lineRule="atLeast"/>
        <w:ind w:right="425" w:firstLineChars="201" w:firstLine="424"/>
        <w:rPr>
          <w:rFonts w:ascii="Times New Roman" w:hAnsi="Times New Roman"/>
          <w:sz w:val="18"/>
          <w:szCs w:val="20"/>
        </w:rPr>
      </w:pPr>
      <w:r w:rsidRPr="0022792D">
        <w:rPr>
          <w:rFonts w:ascii="Times New Roman" w:eastAsia="黑体" w:hAnsi="Times New Roman" w:hint="eastAsia"/>
          <w:b/>
          <w:szCs w:val="21"/>
        </w:rPr>
        <w:t>摘要：</w:t>
      </w:r>
      <w:r w:rsidRPr="0022792D">
        <w:rPr>
          <w:rFonts w:ascii="Times New Roman" w:eastAsia="黑体" w:hAnsi="Times New Roman" w:hint="eastAsia"/>
          <w:bCs/>
          <w:color w:val="FF0000"/>
          <w:sz w:val="18"/>
          <w:szCs w:val="20"/>
        </w:rPr>
        <w:t>（</w:t>
      </w:r>
      <w:r w:rsidRPr="0022792D">
        <w:rPr>
          <w:rFonts w:ascii="宋体" w:hAnsi="宋体" w:cs="宋体" w:hint="eastAsia"/>
          <w:bCs/>
          <w:color w:val="FF0000"/>
          <w:sz w:val="18"/>
          <w:szCs w:val="20"/>
        </w:rPr>
        <w:t>五号，黑体，粗体</w:t>
      </w:r>
      <w:r w:rsidRPr="0022792D">
        <w:rPr>
          <w:rFonts w:ascii="Times New Roman" w:eastAsia="黑体" w:hAnsi="Times New Roman" w:hint="eastAsia"/>
          <w:bCs/>
          <w:color w:val="FF0000"/>
          <w:sz w:val="18"/>
          <w:szCs w:val="20"/>
        </w:rPr>
        <w:t>）</w:t>
      </w:r>
      <w:r w:rsidRPr="0022792D">
        <w:rPr>
          <w:rFonts w:ascii="仿宋_GB2312" w:eastAsia="仿宋_GB2312" w:hAnsi="仿宋_GB2312" w:cs="仿宋_GB2312" w:hint="eastAsia"/>
          <w:szCs w:val="21"/>
        </w:rPr>
        <w:t>将人工神经网络理论和算法应用于双层辉光离子</w:t>
      </w:r>
      <w:proofErr w:type="gramStart"/>
      <w:r w:rsidRPr="0022792D">
        <w:rPr>
          <w:rFonts w:ascii="仿宋_GB2312" w:eastAsia="仿宋_GB2312" w:hAnsi="仿宋_GB2312" w:cs="仿宋_GB2312" w:hint="eastAsia"/>
          <w:szCs w:val="21"/>
        </w:rPr>
        <w:t>渗</w:t>
      </w:r>
      <w:proofErr w:type="gramEnd"/>
      <w:r w:rsidRPr="0022792D">
        <w:rPr>
          <w:rFonts w:ascii="仿宋_GB2312" w:eastAsia="仿宋_GB2312" w:hAnsi="仿宋_GB2312" w:cs="仿宋_GB2312" w:hint="eastAsia"/>
          <w:szCs w:val="21"/>
        </w:rPr>
        <w:t>金属工艺的研究，在对网络进行训练的基础上，建立了双层辉光离子</w:t>
      </w:r>
      <w:proofErr w:type="gramStart"/>
      <w:r w:rsidRPr="0022792D">
        <w:rPr>
          <w:rFonts w:ascii="仿宋_GB2312" w:eastAsia="仿宋_GB2312" w:hAnsi="仿宋_GB2312" w:cs="仿宋_GB2312" w:hint="eastAsia"/>
          <w:szCs w:val="21"/>
        </w:rPr>
        <w:t>渗</w:t>
      </w:r>
      <w:proofErr w:type="gramEnd"/>
      <w:r w:rsidRPr="0022792D">
        <w:rPr>
          <w:rFonts w:ascii="仿宋_GB2312" w:eastAsia="仿宋_GB2312" w:hAnsi="仿宋_GB2312" w:cs="仿宋_GB2312" w:hint="eastAsia"/>
          <w:szCs w:val="21"/>
        </w:rPr>
        <w:t>金属工艺与渗层表面成分和元素总质量分数、渗层厚度和吸收率之间的数学模型，试验结果与计算结果十分吻合。</w:t>
      </w:r>
      <w:r w:rsidRPr="0022792D">
        <w:rPr>
          <w:rFonts w:ascii="Times New Roman" w:hAnsi="Times New Roman" w:hint="eastAsia"/>
          <w:color w:val="FF0000"/>
          <w:sz w:val="18"/>
          <w:szCs w:val="20"/>
        </w:rPr>
        <w:t>（五号，中文：仿宋</w:t>
      </w:r>
      <w:r w:rsidRPr="0022792D">
        <w:rPr>
          <w:rFonts w:ascii="Times New Roman" w:hAnsi="Times New Roman" w:hint="eastAsia"/>
          <w:color w:val="FF0000"/>
          <w:sz w:val="18"/>
          <w:szCs w:val="20"/>
        </w:rPr>
        <w:t>/</w:t>
      </w:r>
      <w:r w:rsidRPr="0022792D">
        <w:rPr>
          <w:rFonts w:ascii="Times New Roman" w:hAnsi="Times New Roman" w:hint="eastAsia"/>
          <w:color w:val="FF0000"/>
          <w:sz w:val="18"/>
          <w:szCs w:val="20"/>
        </w:rPr>
        <w:t>英文、数字：</w:t>
      </w:r>
      <w:r w:rsidRPr="0022792D">
        <w:rPr>
          <w:rFonts w:ascii="Times New Roman" w:hAnsi="Times New Roman" w:hint="eastAsia"/>
          <w:color w:val="FF0000"/>
          <w:sz w:val="18"/>
          <w:szCs w:val="20"/>
        </w:rPr>
        <w:t>Times New Roman</w:t>
      </w:r>
      <w:r w:rsidRPr="0022792D">
        <w:rPr>
          <w:rFonts w:ascii="Times New Roman" w:hAnsi="Times New Roman" w:hint="eastAsia"/>
          <w:color w:val="FF0000"/>
          <w:sz w:val="18"/>
          <w:szCs w:val="20"/>
        </w:rPr>
        <w:t>）</w:t>
      </w:r>
    </w:p>
    <w:p w:rsidR="00686A7E" w:rsidRPr="0022792D" w:rsidRDefault="00686A7E" w:rsidP="00686A7E">
      <w:pPr>
        <w:adjustRightInd w:val="0"/>
        <w:snapToGrid w:val="0"/>
        <w:spacing w:line="312" w:lineRule="atLeast"/>
        <w:ind w:left="425" w:right="425"/>
        <w:rPr>
          <w:rFonts w:ascii="Times New Roman" w:hAnsi="Times New Roman"/>
          <w:color w:val="FF0000"/>
          <w:sz w:val="18"/>
          <w:szCs w:val="20"/>
        </w:rPr>
      </w:pPr>
      <w:r w:rsidRPr="0022792D">
        <w:rPr>
          <w:rFonts w:ascii="Times New Roman" w:eastAsia="黑体" w:hAnsi="Times New Roman" w:hint="eastAsia"/>
          <w:b/>
          <w:szCs w:val="21"/>
        </w:rPr>
        <w:t>关键词：</w:t>
      </w:r>
      <w:r w:rsidRPr="0022792D">
        <w:rPr>
          <w:rFonts w:ascii="Times New Roman" w:eastAsia="黑体" w:hAnsi="Times New Roman" w:hint="eastAsia"/>
          <w:b/>
          <w:color w:val="FF0000"/>
          <w:sz w:val="18"/>
          <w:szCs w:val="20"/>
        </w:rPr>
        <w:t>（</w:t>
      </w:r>
      <w:r w:rsidRPr="0022792D">
        <w:rPr>
          <w:rFonts w:ascii="宋体" w:hAnsi="宋体" w:cs="宋体" w:hint="eastAsia"/>
          <w:bCs/>
          <w:color w:val="FF0000"/>
          <w:sz w:val="18"/>
          <w:szCs w:val="20"/>
        </w:rPr>
        <w:t>五号，黑体，粗体</w:t>
      </w:r>
      <w:r w:rsidRPr="0022792D">
        <w:rPr>
          <w:rFonts w:ascii="Times New Roman" w:eastAsia="黑体" w:hAnsi="Times New Roman" w:hint="eastAsia"/>
          <w:b/>
          <w:color w:val="FF0000"/>
          <w:sz w:val="18"/>
          <w:szCs w:val="20"/>
        </w:rPr>
        <w:t>）</w:t>
      </w:r>
      <w:r w:rsidRPr="0022792D">
        <w:rPr>
          <w:rFonts w:ascii="仿宋_GB2312" w:eastAsia="仿宋_GB2312" w:hAnsi="仿宋_GB2312" w:cs="仿宋_GB2312" w:hint="eastAsia"/>
          <w:szCs w:val="21"/>
        </w:rPr>
        <w:t>二级学科关键词</w:t>
      </w:r>
      <w:r w:rsidRPr="0022792D">
        <w:rPr>
          <w:rFonts w:ascii="Times New Roman" w:hAnsi="Times New Roman" w:hint="eastAsia"/>
          <w:color w:val="FF0000"/>
          <w:sz w:val="18"/>
          <w:szCs w:val="20"/>
        </w:rPr>
        <w:t>（首位）</w:t>
      </w:r>
      <w:r w:rsidRPr="0022792D">
        <w:rPr>
          <w:rFonts w:ascii="仿宋_GB2312" w:eastAsia="仿宋_GB2312" w:hAnsi="仿宋_GB2312" w:cs="仿宋_GB2312" w:hint="eastAsia"/>
          <w:szCs w:val="21"/>
        </w:rPr>
        <w:t>； 双层辉光； 人工神经网络； 预测模型</w:t>
      </w:r>
      <w:r w:rsidRPr="0022792D">
        <w:rPr>
          <w:rFonts w:ascii="Times New Roman" w:hAnsi="Times New Roman" w:hint="eastAsia"/>
          <w:color w:val="FF0000"/>
          <w:sz w:val="18"/>
          <w:szCs w:val="20"/>
        </w:rPr>
        <w:t>（五号，中文：仿宋</w:t>
      </w:r>
      <w:r w:rsidRPr="0022792D">
        <w:rPr>
          <w:rFonts w:ascii="Times New Roman" w:hAnsi="Times New Roman" w:hint="eastAsia"/>
          <w:color w:val="FF0000"/>
          <w:sz w:val="18"/>
          <w:szCs w:val="20"/>
        </w:rPr>
        <w:t>/</w:t>
      </w:r>
      <w:r w:rsidRPr="0022792D">
        <w:rPr>
          <w:rFonts w:ascii="Times New Roman" w:hAnsi="Times New Roman" w:hint="eastAsia"/>
          <w:color w:val="FF0000"/>
          <w:sz w:val="18"/>
          <w:szCs w:val="20"/>
        </w:rPr>
        <w:t>英文、数字：</w:t>
      </w:r>
      <w:r w:rsidRPr="0022792D">
        <w:rPr>
          <w:rFonts w:ascii="Times New Roman" w:hAnsi="Times New Roman" w:hint="eastAsia"/>
          <w:color w:val="FF0000"/>
          <w:sz w:val="18"/>
          <w:szCs w:val="20"/>
        </w:rPr>
        <w:t>Times New Roman</w:t>
      </w:r>
      <w:r w:rsidRPr="0022792D">
        <w:rPr>
          <w:rFonts w:ascii="Times New Roman" w:hAnsi="Times New Roman" w:hint="eastAsia"/>
          <w:color w:val="FF0000"/>
          <w:sz w:val="18"/>
          <w:szCs w:val="20"/>
        </w:rPr>
        <w:t>）</w:t>
      </w:r>
    </w:p>
    <w:p w:rsidR="00686A7E" w:rsidRPr="0022792D" w:rsidRDefault="00686A7E" w:rsidP="00686A7E">
      <w:pPr>
        <w:adjustRightInd w:val="0"/>
        <w:snapToGrid w:val="0"/>
        <w:spacing w:line="312" w:lineRule="atLeast"/>
        <w:ind w:left="425" w:right="425"/>
        <w:rPr>
          <w:rFonts w:ascii="黑体" w:eastAsia="黑体" w:hAnsi="Times New Roman"/>
          <w:sz w:val="18"/>
          <w:szCs w:val="20"/>
        </w:rPr>
      </w:pPr>
      <w:r w:rsidRPr="0022792D">
        <w:rPr>
          <w:rFonts w:ascii="黑体" w:eastAsia="黑体" w:hAnsi="Times New Roman" w:hint="eastAsia"/>
          <w:b/>
          <w:szCs w:val="21"/>
        </w:rPr>
        <w:t>中图分类号：</w:t>
      </w:r>
      <w:r w:rsidRPr="0022792D">
        <w:rPr>
          <w:rFonts w:ascii="Times New Roman" w:eastAsia="黑体" w:hAnsi="Times New Roman" w:hint="eastAsia"/>
          <w:b/>
          <w:color w:val="FF0000"/>
          <w:sz w:val="18"/>
          <w:szCs w:val="20"/>
        </w:rPr>
        <w:t>（</w:t>
      </w:r>
      <w:r w:rsidRPr="0022792D">
        <w:rPr>
          <w:rFonts w:ascii="宋体" w:hAnsi="宋体" w:cs="宋体" w:hint="eastAsia"/>
          <w:bCs/>
          <w:color w:val="FF0000"/>
          <w:sz w:val="18"/>
          <w:szCs w:val="20"/>
        </w:rPr>
        <w:t>五号，黑体，粗体</w:t>
      </w:r>
      <w:r w:rsidRPr="0022792D">
        <w:rPr>
          <w:rFonts w:ascii="Times New Roman" w:eastAsia="黑体" w:hAnsi="Times New Roman" w:hint="eastAsia"/>
          <w:b/>
          <w:color w:val="FF0000"/>
          <w:sz w:val="18"/>
          <w:szCs w:val="20"/>
        </w:rPr>
        <w:t>）</w:t>
      </w:r>
      <w:r w:rsidRPr="0022792D">
        <w:rPr>
          <w:rFonts w:ascii="Times New Roman" w:hAnsi="Times New Roman"/>
          <w:szCs w:val="21"/>
        </w:rPr>
        <w:t>TG156</w:t>
      </w:r>
      <w:r w:rsidRPr="0022792D">
        <w:rPr>
          <w:rFonts w:ascii="Times New Roman" w:hAnsi="Times New Roman" w:hint="eastAsia"/>
          <w:color w:val="FF0000"/>
          <w:sz w:val="18"/>
          <w:szCs w:val="20"/>
        </w:rPr>
        <w:t>（五号，</w:t>
      </w:r>
      <w:r w:rsidRPr="0022792D">
        <w:rPr>
          <w:rFonts w:ascii="Times New Roman" w:hAnsi="Times New Roman" w:hint="eastAsia"/>
          <w:color w:val="FF0000"/>
          <w:sz w:val="18"/>
          <w:szCs w:val="20"/>
        </w:rPr>
        <w:t>Times New Roman</w:t>
      </w:r>
      <w:r w:rsidRPr="0022792D">
        <w:rPr>
          <w:rFonts w:ascii="Times New Roman" w:hAnsi="Times New Roman" w:hint="eastAsia"/>
          <w:color w:val="FF0000"/>
          <w:sz w:val="18"/>
          <w:szCs w:val="20"/>
        </w:rPr>
        <w:t>）</w:t>
      </w:r>
      <w:r w:rsidRPr="0022792D">
        <w:rPr>
          <w:rFonts w:ascii="黑体" w:eastAsia="黑体" w:hAnsi="Times New Roman" w:hint="eastAsia"/>
          <w:b/>
          <w:szCs w:val="21"/>
        </w:rPr>
        <w:t>文献标志码：</w:t>
      </w:r>
      <w:r w:rsidRPr="0022792D">
        <w:rPr>
          <w:rFonts w:ascii="Times New Roman" w:eastAsia="黑体" w:hAnsi="Times New Roman" w:hint="eastAsia"/>
          <w:b/>
          <w:color w:val="FF0000"/>
          <w:sz w:val="18"/>
          <w:szCs w:val="20"/>
        </w:rPr>
        <w:t>（</w:t>
      </w:r>
      <w:r w:rsidRPr="0022792D">
        <w:rPr>
          <w:rFonts w:ascii="宋体" w:hAnsi="宋体" w:cs="宋体" w:hint="eastAsia"/>
          <w:bCs/>
          <w:color w:val="FF0000"/>
          <w:sz w:val="18"/>
          <w:szCs w:val="20"/>
        </w:rPr>
        <w:t>五号，黑体，粗体</w:t>
      </w:r>
      <w:r w:rsidRPr="0022792D">
        <w:rPr>
          <w:rFonts w:ascii="Times New Roman" w:eastAsia="黑体" w:hAnsi="Times New Roman" w:hint="eastAsia"/>
          <w:b/>
          <w:color w:val="FF0000"/>
          <w:sz w:val="18"/>
          <w:szCs w:val="20"/>
        </w:rPr>
        <w:t>）</w:t>
      </w:r>
      <w:r w:rsidRPr="0022792D">
        <w:rPr>
          <w:rFonts w:ascii="Times New Roman" w:hAnsi="Times New Roman" w:hint="eastAsia"/>
          <w:szCs w:val="21"/>
        </w:rPr>
        <w:t>A</w:t>
      </w:r>
      <w:r w:rsidRPr="0022792D">
        <w:rPr>
          <w:rFonts w:ascii="Times New Roman" w:hAnsi="Times New Roman" w:hint="eastAsia"/>
          <w:color w:val="FF0000"/>
          <w:sz w:val="18"/>
          <w:szCs w:val="20"/>
        </w:rPr>
        <w:t>（五号，</w:t>
      </w:r>
      <w:r w:rsidRPr="0022792D">
        <w:rPr>
          <w:rFonts w:ascii="Times New Roman" w:hAnsi="Times New Roman" w:hint="eastAsia"/>
          <w:color w:val="FF0000"/>
          <w:sz w:val="18"/>
          <w:szCs w:val="20"/>
        </w:rPr>
        <w:t>Times New Roman</w:t>
      </w:r>
      <w:r w:rsidRPr="0022792D">
        <w:rPr>
          <w:rFonts w:ascii="Times New Roman" w:hAnsi="Times New Roman" w:hint="eastAsia"/>
          <w:color w:val="FF0000"/>
          <w:sz w:val="18"/>
          <w:szCs w:val="20"/>
        </w:rPr>
        <w:t>）</w:t>
      </w:r>
    </w:p>
    <w:p w:rsidR="00686A7E" w:rsidRPr="0022792D" w:rsidRDefault="00686A7E" w:rsidP="00686A7E">
      <w:pPr>
        <w:adjustRightInd w:val="0"/>
        <w:snapToGrid w:val="0"/>
        <w:spacing w:line="308" w:lineRule="atLeast"/>
        <w:jc w:val="center"/>
        <w:rPr>
          <w:rFonts w:ascii="Times New Roman" w:hAnsi="Times New Roman"/>
          <w:caps/>
          <w:szCs w:val="20"/>
        </w:rPr>
      </w:pPr>
      <w:r w:rsidRPr="0022792D">
        <w:rPr>
          <w:rFonts w:ascii="Times New Roman" w:hAnsi="Times New Roman"/>
          <w:b/>
          <w:sz w:val="28"/>
          <w:szCs w:val="20"/>
        </w:rPr>
        <w:t>Research on Ann-based Prediction Model Used to Double Glow Plasma Surface Alloying Processing</w:t>
      </w:r>
      <w:r w:rsidRPr="0022792D">
        <w:rPr>
          <w:rFonts w:ascii="Times New Roman" w:hAnsi="Times New Roman" w:hint="eastAsia"/>
          <w:color w:val="FF0000"/>
          <w:szCs w:val="20"/>
        </w:rPr>
        <w:t>（四号，</w:t>
      </w:r>
      <w:r w:rsidRPr="0022792D">
        <w:rPr>
          <w:rFonts w:ascii="Times New Roman" w:hAnsi="Times New Roman" w:hint="eastAsia"/>
          <w:color w:val="FF0000"/>
          <w:szCs w:val="20"/>
        </w:rPr>
        <w:t>Times New Roman</w:t>
      </w:r>
      <w:r w:rsidRPr="0022792D">
        <w:rPr>
          <w:rFonts w:ascii="Times New Roman" w:hAnsi="Times New Roman" w:hint="eastAsia"/>
          <w:color w:val="FF0000"/>
          <w:szCs w:val="20"/>
        </w:rPr>
        <w:t>，粗体，居中）</w:t>
      </w:r>
    </w:p>
    <w:p w:rsidR="00686A7E" w:rsidRPr="0022792D" w:rsidRDefault="00686A7E" w:rsidP="00686A7E">
      <w:pPr>
        <w:jc w:val="center"/>
        <w:rPr>
          <w:rFonts w:ascii="Times New Roman" w:hAnsi="Times New Roman"/>
          <w:szCs w:val="20"/>
        </w:rPr>
      </w:pPr>
      <w:r w:rsidRPr="0022792D">
        <w:rPr>
          <w:rFonts w:ascii="Times New Roman" w:hAnsi="Times New Roman" w:hint="eastAsia"/>
          <w:szCs w:val="20"/>
        </w:rPr>
        <w:t>ZHANG San</w:t>
      </w:r>
      <w:r w:rsidRPr="0022792D">
        <w:rPr>
          <w:rFonts w:ascii="Times New Roman" w:hAnsi="Times New Roman"/>
          <w:szCs w:val="20"/>
          <w:vertAlign w:val="superscript"/>
        </w:rPr>
        <w:t>1</w:t>
      </w:r>
      <w:r w:rsidRPr="0022792D">
        <w:rPr>
          <w:rFonts w:ascii="Times New Roman" w:hAnsi="Times New Roman"/>
          <w:szCs w:val="20"/>
        </w:rPr>
        <w:t>，</w:t>
      </w:r>
      <w:r w:rsidRPr="0022792D">
        <w:rPr>
          <w:rFonts w:ascii="Times New Roman" w:hAnsi="Times New Roman" w:hint="eastAsia"/>
          <w:szCs w:val="20"/>
        </w:rPr>
        <w:t>LI Si</w:t>
      </w:r>
      <w:r w:rsidRPr="0022792D">
        <w:rPr>
          <w:rFonts w:ascii="Times New Roman" w:hAnsi="Times New Roman"/>
          <w:szCs w:val="20"/>
          <w:vertAlign w:val="superscript"/>
        </w:rPr>
        <w:t>1,2</w:t>
      </w:r>
      <w:r w:rsidRPr="0022792D">
        <w:rPr>
          <w:rFonts w:ascii="Times New Roman" w:hAnsi="Times New Roman" w:hint="eastAsia"/>
          <w:color w:val="FF0000"/>
          <w:szCs w:val="20"/>
        </w:rPr>
        <w:t>（五号，</w:t>
      </w:r>
      <w:r w:rsidRPr="0022792D">
        <w:rPr>
          <w:rFonts w:ascii="Times New Roman" w:hAnsi="Times New Roman" w:hint="eastAsia"/>
          <w:color w:val="FF0000"/>
          <w:szCs w:val="20"/>
        </w:rPr>
        <w:t>Times New Roman</w:t>
      </w:r>
      <w:r w:rsidRPr="0022792D">
        <w:rPr>
          <w:rFonts w:ascii="Times New Roman" w:hAnsi="Times New Roman" w:hint="eastAsia"/>
          <w:color w:val="FF0000"/>
          <w:szCs w:val="20"/>
        </w:rPr>
        <w:t>，居中）</w:t>
      </w:r>
    </w:p>
    <w:p w:rsidR="00686A7E" w:rsidRPr="0022792D" w:rsidRDefault="00686A7E" w:rsidP="00686A7E">
      <w:pPr>
        <w:jc w:val="center"/>
        <w:rPr>
          <w:rFonts w:ascii="Times New Roman" w:hAnsi="Times New Roman"/>
          <w:sz w:val="18"/>
          <w:szCs w:val="18"/>
        </w:rPr>
      </w:pPr>
      <w:r w:rsidRPr="0022792D">
        <w:rPr>
          <w:rFonts w:ascii="Times New Roman" w:hAnsi="Times New Roman"/>
          <w:sz w:val="18"/>
          <w:szCs w:val="18"/>
        </w:rPr>
        <w:t>(1.College of Mechanical Engineering, University of Science and Technology Beijing, Beijing 100081</w:t>
      </w:r>
      <w:r w:rsidRPr="0022792D">
        <w:rPr>
          <w:rFonts w:ascii="Times New Roman" w:hAnsi="Times New Roman"/>
          <w:sz w:val="18"/>
          <w:szCs w:val="18"/>
        </w:rPr>
        <w:t>，</w:t>
      </w:r>
      <w:r w:rsidRPr="0022792D">
        <w:rPr>
          <w:rFonts w:ascii="Times New Roman" w:hAnsi="Times New Roman"/>
          <w:sz w:val="18"/>
          <w:szCs w:val="18"/>
        </w:rPr>
        <w:t>China;</w:t>
      </w:r>
    </w:p>
    <w:p w:rsidR="00686A7E" w:rsidRPr="0022792D" w:rsidRDefault="00686A7E" w:rsidP="00686A7E">
      <w:pPr>
        <w:rPr>
          <w:rFonts w:ascii="Times New Roman" w:hAnsi="Times New Roman"/>
          <w:sz w:val="18"/>
          <w:szCs w:val="18"/>
        </w:rPr>
      </w:pPr>
      <w:r w:rsidRPr="0022792D">
        <w:rPr>
          <w:rFonts w:ascii="Times New Roman" w:hAnsi="Times New Roman"/>
          <w:sz w:val="18"/>
          <w:szCs w:val="18"/>
        </w:rPr>
        <w:t>2.School of Mechanical Engineering, Nanjing University of Science and Technology, Nanjing 210094, Jiangsu, China)</w:t>
      </w:r>
      <w:r w:rsidRPr="0022792D">
        <w:rPr>
          <w:rFonts w:ascii="Times New Roman" w:hAnsi="Times New Roman"/>
          <w:color w:val="FF0000"/>
          <w:sz w:val="18"/>
          <w:szCs w:val="20"/>
        </w:rPr>
        <w:t>（小五</w:t>
      </w:r>
      <w:r w:rsidRPr="0022792D">
        <w:rPr>
          <w:rFonts w:ascii="Times New Roman" w:hAnsi="Times New Roman" w:hint="eastAsia"/>
          <w:color w:val="FF0000"/>
          <w:sz w:val="18"/>
          <w:szCs w:val="20"/>
        </w:rPr>
        <w:t>，</w:t>
      </w:r>
      <w:r w:rsidRPr="0022792D">
        <w:rPr>
          <w:rFonts w:ascii="Times New Roman" w:hAnsi="Times New Roman" w:hint="eastAsia"/>
          <w:color w:val="FF0000"/>
          <w:sz w:val="18"/>
          <w:szCs w:val="20"/>
        </w:rPr>
        <w:t>Times New Roman</w:t>
      </w:r>
      <w:r w:rsidRPr="0022792D">
        <w:rPr>
          <w:rFonts w:ascii="Times New Roman" w:hAnsi="Times New Roman" w:hint="eastAsia"/>
          <w:color w:val="FF0000"/>
          <w:sz w:val="18"/>
          <w:szCs w:val="20"/>
        </w:rPr>
        <w:t>，居中</w:t>
      </w:r>
      <w:r w:rsidRPr="0022792D">
        <w:rPr>
          <w:rFonts w:ascii="Times New Roman" w:hAnsi="Times New Roman"/>
          <w:color w:val="FF0000"/>
          <w:sz w:val="18"/>
          <w:szCs w:val="20"/>
        </w:rPr>
        <w:t>）</w:t>
      </w:r>
    </w:p>
    <w:p w:rsidR="00686A7E" w:rsidRPr="0022792D" w:rsidRDefault="00686A7E" w:rsidP="00686A7E">
      <w:pPr>
        <w:rPr>
          <w:rFonts w:ascii="Times New Roman" w:hAnsi="Times New Roman"/>
          <w:szCs w:val="20"/>
        </w:rPr>
      </w:pPr>
    </w:p>
    <w:p w:rsidR="00686A7E" w:rsidRPr="0022792D" w:rsidRDefault="00686A7E" w:rsidP="00686A7E">
      <w:pPr>
        <w:rPr>
          <w:rFonts w:ascii="Times New Roman" w:hAnsi="Times New Roman"/>
          <w:szCs w:val="21"/>
        </w:rPr>
      </w:pPr>
      <w:r w:rsidRPr="0022792D">
        <w:rPr>
          <w:rFonts w:ascii="黑体" w:eastAsia="黑体" w:hAnsi="Times New Roman" w:hint="eastAsia"/>
          <w:b/>
          <w:szCs w:val="21"/>
        </w:rPr>
        <w:t>Abstract:</w:t>
      </w:r>
      <w:r w:rsidRPr="0022792D">
        <w:rPr>
          <w:rFonts w:ascii="黑体" w:eastAsia="黑体" w:hAnsi="Times New Roman" w:hint="eastAsia"/>
          <w:b/>
          <w:color w:val="FF0000"/>
          <w:szCs w:val="21"/>
        </w:rPr>
        <w:t>（</w:t>
      </w:r>
      <w:r w:rsidRPr="0022792D">
        <w:rPr>
          <w:rFonts w:ascii="宋体" w:hAnsi="宋体" w:cs="宋体" w:hint="eastAsia"/>
          <w:bCs/>
          <w:color w:val="FF0000"/>
          <w:szCs w:val="21"/>
        </w:rPr>
        <w:t>五号，黑体，粗体</w:t>
      </w:r>
      <w:r w:rsidRPr="0022792D">
        <w:rPr>
          <w:rFonts w:ascii="黑体" w:eastAsia="黑体" w:hAnsi="Times New Roman" w:hint="eastAsia"/>
          <w:b/>
          <w:color w:val="FF0000"/>
          <w:szCs w:val="21"/>
        </w:rPr>
        <w:t>）</w:t>
      </w:r>
      <w:r w:rsidRPr="0022792D">
        <w:rPr>
          <w:rFonts w:ascii="Times New Roman" w:hAnsi="Times New Roman"/>
          <w:szCs w:val="21"/>
        </w:rPr>
        <w:t>The theory and the algorithm of the artificial neural network are applied in the research of the technique and the composition, the gross mass fraction of element, the thickness of surface alloying layer as well as the absorption rate is built. The calculation results are in good agreement with the experimental results.</w:t>
      </w:r>
      <w:r w:rsidRPr="0022792D">
        <w:rPr>
          <w:rFonts w:ascii="Times New Roman" w:hAnsi="Times New Roman"/>
          <w:color w:val="FF0000"/>
          <w:szCs w:val="21"/>
        </w:rPr>
        <w:t>（</w:t>
      </w:r>
      <w:r w:rsidRPr="0022792D">
        <w:rPr>
          <w:rFonts w:ascii="宋体" w:hAnsi="宋体" w:cs="宋体" w:hint="eastAsia"/>
          <w:bCs/>
          <w:color w:val="FF0000"/>
          <w:szCs w:val="21"/>
        </w:rPr>
        <w:t>五号</w:t>
      </w:r>
      <w:r w:rsidRPr="0022792D">
        <w:rPr>
          <w:rFonts w:ascii="Times New Roman" w:hAnsi="Times New Roman" w:hint="eastAsia"/>
          <w:color w:val="FF0000"/>
          <w:szCs w:val="21"/>
        </w:rPr>
        <w:t>，</w:t>
      </w:r>
      <w:r w:rsidRPr="0022792D">
        <w:rPr>
          <w:rFonts w:ascii="Times New Roman" w:hAnsi="Times New Roman" w:hint="eastAsia"/>
          <w:color w:val="FF0000"/>
          <w:szCs w:val="21"/>
        </w:rPr>
        <w:t>Times New Roman</w:t>
      </w:r>
      <w:r w:rsidRPr="0022792D">
        <w:rPr>
          <w:rFonts w:ascii="Times New Roman" w:hAnsi="Times New Roman"/>
          <w:color w:val="FF0000"/>
          <w:szCs w:val="21"/>
        </w:rPr>
        <w:t>）</w:t>
      </w:r>
    </w:p>
    <w:p w:rsidR="00686A7E" w:rsidRPr="0022792D" w:rsidRDefault="00686A7E" w:rsidP="00686A7E">
      <w:pPr>
        <w:adjustRightInd w:val="0"/>
        <w:snapToGrid w:val="0"/>
        <w:spacing w:line="312" w:lineRule="atLeast"/>
        <w:ind w:right="425"/>
        <w:jc w:val="left"/>
        <w:rPr>
          <w:rFonts w:ascii="Times New Roman" w:hAnsi="Times New Roman"/>
          <w:color w:val="FF0000"/>
          <w:szCs w:val="21"/>
        </w:rPr>
      </w:pPr>
      <w:r w:rsidRPr="0022792D">
        <w:rPr>
          <w:rFonts w:ascii="黑体" w:eastAsia="黑体" w:hAnsi="Times New Roman" w:hint="eastAsia"/>
          <w:b/>
          <w:szCs w:val="21"/>
        </w:rPr>
        <w:t>Key words:</w:t>
      </w:r>
      <w:r w:rsidRPr="0022792D">
        <w:rPr>
          <w:rFonts w:ascii="黑体" w:eastAsia="黑体" w:hAnsi="Times New Roman" w:hint="eastAsia"/>
          <w:b/>
          <w:color w:val="FF0000"/>
          <w:szCs w:val="21"/>
        </w:rPr>
        <w:t>（</w:t>
      </w:r>
      <w:r w:rsidRPr="0022792D">
        <w:rPr>
          <w:rFonts w:ascii="宋体" w:hAnsi="宋体" w:cs="宋体" w:hint="eastAsia"/>
          <w:bCs/>
          <w:color w:val="FF0000"/>
          <w:szCs w:val="21"/>
        </w:rPr>
        <w:t>五号，黑体，粗体</w:t>
      </w:r>
      <w:r w:rsidRPr="0022792D">
        <w:rPr>
          <w:rFonts w:ascii="黑体" w:eastAsia="黑体" w:hAnsi="Times New Roman" w:hint="eastAsia"/>
          <w:b/>
          <w:color w:val="FF0000"/>
          <w:szCs w:val="21"/>
        </w:rPr>
        <w:t>）</w:t>
      </w:r>
      <w:r w:rsidRPr="0022792D">
        <w:rPr>
          <w:rFonts w:ascii="Times New Roman" w:hAnsi="Times New Roman" w:hint="eastAsia"/>
          <w:szCs w:val="21"/>
        </w:rPr>
        <w:t>二级学科关键词对应英文；</w:t>
      </w:r>
      <w:r w:rsidRPr="0022792D">
        <w:rPr>
          <w:rFonts w:ascii="Times New Roman" w:hAnsi="Times New Roman"/>
          <w:szCs w:val="21"/>
        </w:rPr>
        <w:t xml:space="preserve"> double glow; artificial neural network; </w:t>
      </w:r>
      <w:proofErr w:type="spellStart"/>
      <w:r w:rsidRPr="0022792D">
        <w:rPr>
          <w:rFonts w:ascii="Times New Roman" w:hAnsi="Times New Roman"/>
          <w:szCs w:val="21"/>
        </w:rPr>
        <w:t>predictionmodel</w:t>
      </w:r>
      <w:proofErr w:type="spellEnd"/>
      <w:r w:rsidRPr="0022792D">
        <w:rPr>
          <w:rFonts w:ascii="Times New Roman" w:hAnsi="Times New Roman" w:hint="eastAsia"/>
          <w:color w:val="FF0000"/>
          <w:szCs w:val="21"/>
        </w:rPr>
        <w:t>（</w:t>
      </w:r>
      <w:r w:rsidRPr="0022792D">
        <w:rPr>
          <w:rFonts w:ascii="宋体" w:hAnsi="宋体" w:cs="宋体" w:hint="eastAsia"/>
          <w:bCs/>
          <w:color w:val="FF0000"/>
          <w:szCs w:val="21"/>
        </w:rPr>
        <w:t>五号</w:t>
      </w:r>
      <w:r w:rsidRPr="0022792D">
        <w:rPr>
          <w:rFonts w:ascii="Times New Roman" w:hAnsi="Times New Roman" w:hint="eastAsia"/>
          <w:color w:val="FF0000"/>
          <w:szCs w:val="21"/>
        </w:rPr>
        <w:t>，</w:t>
      </w:r>
      <w:r w:rsidRPr="0022792D">
        <w:rPr>
          <w:rFonts w:ascii="Times New Roman" w:hAnsi="Times New Roman" w:hint="eastAsia"/>
          <w:color w:val="FF0000"/>
          <w:szCs w:val="21"/>
        </w:rPr>
        <w:t>Times New Roman</w:t>
      </w:r>
      <w:r w:rsidRPr="0022792D">
        <w:rPr>
          <w:rFonts w:ascii="Times New Roman" w:hAnsi="Times New Roman" w:hint="eastAsia"/>
          <w:color w:val="FF0000"/>
          <w:szCs w:val="21"/>
        </w:rPr>
        <w:t>，</w:t>
      </w:r>
      <w:r w:rsidRPr="0022792D">
        <w:rPr>
          <w:rFonts w:ascii="Times New Roman" w:hAnsi="Times New Roman" w:hint="eastAsia"/>
          <w:color w:val="FF0000"/>
          <w:szCs w:val="21"/>
        </w:rPr>
        <w:t>*</w:t>
      </w:r>
      <w:r w:rsidRPr="0022792D">
        <w:rPr>
          <w:rFonts w:ascii="Times New Roman" w:hAnsi="Times New Roman" w:hint="eastAsia"/>
          <w:color w:val="FF0000"/>
          <w:szCs w:val="21"/>
        </w:rPr>
        <w:t>全小写）</w:t>
      </w:r>
    </w:p>
    <w:p w:rsidR="00686A7E" w:rsidRPr="0022792D" w:rsidRDefault="00686A7E" w:rsidP="00686A7E">
      <w:pPr>
        <w:adjustRightInd w:val="0"/>
        <w:snapToGrid w:val="0"/>
        <w:spacing w:line="312" w:lineRule="atLeast"/>
        <w:ind w:right="425"/>
        <w:jc w:val="left"/>
        <w:rPr>
          <w:rFonts w:ascii="黑体" w:eastAsia="黑体" w:hAnsi="黑体" w:cs="黑体"/>
          <w:b/>
          <w:szCs w:val="21"/>
        </w:rPr>
        <w:sectPr w:rsidR="00686A7E" w:rsidRPr="0022792D" w:rsidSect="00295886">
          <w:headerReference w:type="even" r:id="rId8"/>
          <w:headerReference w:type="default" r:id="rId9"/>
          <w:pgSz w:w="11906" w:h="16838"/>
          <w:pgMar w:top="1247" w:right="1021" w:bottom="851" w:left="1021" w:header="0" w:footer="0" w:gutter="0"/>
          <w:pgNumType w:start="66"/>
          <w:cols w:space="720"/>
          <w:docGrid w:type="lines" w:linePitch="320"/>
        </w:sectPr>
      </w:pPr>
    </w:p>
    <w:bookmarkEnd w:id="0"/>
    <w:p w:rsidR="00686A7E" w:rsidRPr="0022792D" w:rsidRDefault="00686A7E" w:rsidP="00686A7E">
      <w:pPr>
        <w:adjustRightInd w:val="0"/>
        <w:snapToGrid w:val="0"/>
        <w:spacing w:line="312" w:lineRule="atLeast"/>
        <w:ind w:right="425"/>
        <w:jc w:val="left"/>
        <w:rPr>
          <w:rFonts w:ascii="黑体" w:eastAsia="黑体" w:hAnsi="黑体" w:cs="黑体"/>
          <w:b/>
          <w:sz w:val="28"/>
          <w:szCs w:val="28"/>
        </w:rPr>
      </w:pPr>
      <w:r w:rsidRPr="0022792D">
        <w:rPr>
          <w:rFonts w:ascii="黑体" w:eastAsia="黑体" w:hAnsi="黑体" w:cs="黑体" w:hint="eastAsia"/>
          <w:b/>
          <w:sz w:val="24"/>
          <w:szCs w:val="24"/>
        </w:rPr>
        <w:lastRenderedPageBreak/>
        <w:t>0  引言</w:t>
      </w:r>
      <w:r w:rsidRPr="0022792D">
        <w:rPr>
          <w:rFonts w:ascii="黑体" w:eastAsia="黑体" w:hAnsi="黑体" w:cs="黑体" w:hint="eastAsia"/>
          <w:b/>
          <w:color w:val="FF0000"/>
          <w:sz w:val="28"/>
          <w:szCs w:val="28"/>
        </w:rPr>
        <w:t>（小四号，黑体，粗体）</w:t>
      </w:r>
    </w:p>
    <w:p w:rsidR="00686A7E" w:rsidRPr="0022792D" w:rsidRDefault="00686A7E" w:rsidP="00686A7E">
      <w:pPr>
        <w:adjustRightInd w:val="0"/>
        <w:snapToGrid w:val="0"/>
        <w:spacing w:line="312" w:lineRule="atLeast"/>
        <w:ind w:firstLine="425"/>
        <w:rPr>
          <w:rFonts w:ascii="宋体" w:hAnsi="宋体"/>
          <w:szCs w:val="20"/>
        </w:rPr>
      </w:pPr>
      <w:r w:rsidRPr="0022792D">
        <w:rPr>
          <w:rFonts w:ascii="宋体" w:hAnsi="宋体" w:hint="eastAsia"/>
          <w:szCs w:val="20"/>
        </w:rPr>
        <w:t>双层辉光离子</w:t>
      </w:r>
      <w:proofErr w:type="gramStart"/>
      <w:r w:rsidRPr="0022792D">
        <w:rPr>
          <w:rFonts w:ascii="宋体" w:hAnsi="宋体" w:hint="eastAsia"/>
          <w:szCs w:val="20"/>
        </w:rPr>
        <w:t>渗</w:t>
      </w:r>
      <w:proofErr w:type="gramEnd"/>
      <w:r w:rsidRPr="0022792D">
        <w:rPr>
          <w:rFonts w:ascii="宋体" w:hAnsi="宋体" w:hint="eastAsia"/>
          <w:szCs w:val="20"/>
        </w:rPr>
        <w:t>金属技术是我国在国内外都获得专利的一项等离子表面冶金新技术</w:t>
      </w:r>
      <w:r w:rsidRPr="0022792D">
        <w:rPr>
          <w:rFonts w:ascii="宋体" w:hAnsi="宋体" w:hint="eastAsia"/>
          <w:szCs w:val="20"/>
          <w:vertAlign w:val="superscript"/>
        </w:rPr>
        <w:t>[1-4]</w:t>
      </w:r>
      <w:r w:rsidRPr="0022792D">
        <w:rPr>
          <w:rFonts w:ascii="宋体" w:hAnsi="宋体" w:hint="eastAsia"/>
          <w:szCs w:val="20"/>
        </w:rPr>
        <w:t>，它可以在普通材料表面形成具有特殊物理、化学性质的表面合金层。双层辉光离子多元</w:t>
      </w:r>
      <w:proofErr w:type="gramStart"/>
      <w:r w:rsidRPr="0022792D">
        <w:rPr>
          <w:rFonts w:ascii="宋体" w:hAnsi="宋体" w:hint="eastAsia"/>
          <w:szCs w:val="20"/>
        </w:rPr>
        <w:t>共渗是一个</w:t>
      </w:r>
      <w:proofErr w:type="gramEnd"/>
      <w:r w:rsidRPr="0022792D">
        <w:rPr>
          <w:rFonts w:ascii="宋体" w:hAnsi="宋体" w:hint="eastAsia"/>
          <w:szCs w:val="20"/>
        </w:rPr>
        <w:t>非常复杂的问题，各种合金元素在源极表面溅射的特性、工件表面的沉积扩散，等离子体空间传输存在较大的差异。而且宏观工艺参数较多，它们之间相互作用关系复杂，以往人们都是借助于经验，很难找到反映其内在规律的数学模型。</w:t>
      </w:r>
      <w:r w:rsidRPr="0022792D">
        <w:rPr>
          <w:rFonts w:ascii="Times New Roman" w:hAnsi="Times New Roman" w:hint="eastAsia"/>
          <w:color w:val="FF0000"/>
          <w:szCs w:val="20"/>
        </w:rPr>
        <w:t>（五号，</w:t>
      </w:r>
      <w:r w:rsidRPr="0022792D">
        <w:rPr>
          <w:rFonts w:ascii="宋体" w:hAnsi="宋体" w:cs="宋体" w:hint="eastAsia"/>
          <w:color w:val="FF0000"/>
          <w:szCs w:val="20"/>
        </w:rPr>
        <w:t>中文：宋体/英文、数字：Times New Roman</w:t>
      </w:r>
      <w:r w:rsidRPr="0022792D">
        <w:rPr>
          <w:rFonts w:ascii="Times New Roman" w:hAnsi="Times New Roman" w:hint="eastAsia"/>
          <w:color w:val="FF0000"/>
          <w:szCs w:val="20"/>
        </w:rPr>
        <w:t>）</w:t>
      </w:r>
    </w:p>
    <w:p w:rsidR="00686A7E" w:rsidRPr="0022792D" w:rsidRDefault="00686A7E" w:rsidP="00686A7E">
      <w:pPr>
        <w:adjustRightInd w:val="0"/>
        <w:snapToGrid w:val="0"/>
        <w:spacing w:line="312" w:lineRule="atLeast"/>
        <w:ind w:firstLine="425"/>
        <w:rPr>
          <w:rFonts w:ascii="Times New Roman" w:hAnsi="Times New Roman"/>
          <w:szCs w:val="20"/>
        </w:rPr>
      </w:pPr>
      <w:r w:rsidRPr="0022792D">
        <w:rPr>
          <w:rFonts w:ascii="宋体" w:hAnsi="宋体" w:hint="eastAsia"/>
          <w:szCs w:val="20"/>
        </w:rPr>
        <w:t>人工神经网络理论的提出与发展为研究非线性系统提供了一种强有力的工具，它已成功的应用于许多研究领域，在材料热处理学科的应用越来越受到重视</w:t>
      </w:r>
      <w:r w:rsidRPr="0022792D">
        <w:rPr>
          <w:rFonts w:ascii="宋体" w:hAnsi="宋体"/>
          <w:szCs w:val="20"/>
          <w:vertAlign w:val="superscript"/>
        </w:rPr>
        <w:t>[5</w:t>
      </w:r>
      <w:r w:rsidRPr="0022792D">
        <w:rPr>
          <w:rFonts w:ascii="宋体" w:hAnsi="宋体" w:hint="eastAsia"/>
          <w:szCs w:val="20"/>
          <w:vertAlign w:val="superscript"/>
        </w:rPr>
        <w:t>-</w:t>
      </w:r>
      <w:r w:rsidRPr="0022792D">
        <w:rPr>
          <w:rFonts w:ascii="宋体" w:hAnsi="宋体"/>
          <w:szCs w:val="20"/>
          <w:vertAlign w:val="superscript"/>
        </w:rPr>
        <w:t>6]</w:t>
      </w:r>
      <w:r w:rsidRPr="0022792D">
        <w:rPr>
          <w:rFonts w:ascii="宋体" w:hAnsi="宋体" w:hint="eastAsia"/>
          <w:szCs w:val="20"/>
        </w:rPr>
        <w:t>。首次以美国</w:t>
      </w:r>
      <w:r w:rsidRPr="0022792D">
        <w:rPr>
          <w:rFonts w:ascii="Times New Roman" w:hAnsi="Times New Roman" w:hint="eastAsia"/>
          <w:szCs w:val="20"/>
        </w:rPr>
        <w:t>HAYEN</w:t>
      </w:r>
      <w:r w:rsidRPr="0022792D">
        <w:rPr>
          <w:rFonts w:ascii="宋体" w:hAnsi="宋体" w:hint="eastAsia"/>
          <w:szCs w:val="20"/>
        </w:rPr>
        <w:t>公司生产的</w:t>
      </w:r>
      <w:proofErr w:type="spellStart"/>
      <w:r w:rsidRPr="0022792D">
        <w:rPr>
          <w:rFonts w:ascii="Times New Roman" w:hAnsi="Times New Roman"/>
          <w:szCs w:val="20"/>
        </w:rPr>
        <w:t>Hastelloy</w:t>
      </w:r>
      <w:proofErr w:type="spellEnd"/>
      <w:r w:rsidRPr="0022792D">
        <w:rPr>
          <w:rFonts w:ascii="Times New Roman" w:hAnsi="Times New Roman"/>
          <w:szCs w:val="20"/>
        </w:rPr>
        <w:t xml:space="preserve"> C-2000</w:t>
      </w:r>
      <w:r w:rsidRPr="0022792D">
        <w:rPr>
          <w:rFonts w:ascii="宋体" w:hAnsi="宋体" w:hint="eastAsia"/>
          <w:szCs w:val="20"/>
        </w:rPr>
        <w:t>镍基耐蚀合金为源极，进行</w:t>
      </w:r>
      <w:r w:rsidRPr="0022792D">
        <w:rPr>
          <w:rFonts w:ascii="Times New Roman" w:hAnsi="Times New Roman"/>
          <w:szCs w:val="20"/>
        </w:rPr>
        <w:t>Ni-Cr-Mo-Cu</w:t>
      </w:r>
      <w:r w:rsidRPr="0022792D">
        <w:rPr>
          <w:rFonts w:ascii="宋体" w:hAnsi="宋体" w:hint="eastAsia"/>
          <w:szCs w:val="20"/>
        </w:rPr>
        <w:t>多元共渗工艺研究。利用人工神经网络技术，建立了双层辉光离子</w:t>
      </w:r>
      <w:proofErr w:type="gramStart"/>
      <w:r w:rsidRPr="0022792D">
        <w:rPr>
          <w:rFonts w:ascii="宋体" w:hAnsi="宋体" w:hint="eastAsia"/>
          <w:szCs w:val="20"/>
        </w:rPr>
        <w:t>渗</w:t>
      </w:r>
      <w:proofErr w:type="gramEnd"/>
      <w:r w:rsidRPr="0022792D">
        <w:rPr>
          <w:rFonts w:ascii="宋体" w:hAnsi="宋体" w:hint="eastAsia"/>
          <w:szCs w:val="20"/>
        </w:rPr>
        <w:t>金属工艺与渗层合金成分及合金元素总质量分数、渗层厚度和吸收率之间的预测模型。</w:t>
      </w:r>
    </w:p>
    <w:p w:rsidR="00686A7E" w:rsidRPr="0022792D" w:rsidRDefault="00686A7E" w:rsidP="00686A7E">
      <w:pPr>
        <w:rPr>
          <w:rFonts w:ascii="黑体" w:eastAsia="黑体" w:hAnsi="黑体" w:cs="黑体"/>
          <w:b/>
          <w:sz w:val="24"/>
          <w:szCs w:val="24"/>
        </w:rPr>
      </w:pPr>
      <w:r w:rsidRPr="0022792D">
        <w:rPr>
          <w:rFonts w:ascii="黑体" w:eastAsia="黑体" w:hAnsi="黑体" w:cs="黑体" w:hint="eastAsia"/>
          <w:b/>
          <w:sz w:val="24"/>
          <w:szCs w:val="24"/>
        </w:rPr>
        <w:t>1  试验方法和试验方案</w:t>
      </w:r>
    </w:p>
    <w:p w:rsidR="00686A7E" w:rsidRPr="0022792D" w:rsidRDefault="00686A7E" w:rsidP="00686A7E">
      <w:pPr>
        <w:numPr>
          <w:ilvl w:val="1"/>
          <w:numId w:val="1"/>
        </w:numPr>
        <w:ind w:right="-149"/>
        <w:rPr>
          <w:rFonts w:ascii="Times New Roman" w:eastAsia="黑体" w:hAnsi="Times New Roman"/>
          <w:color w:val="FF0000"/>
          <w:szCs w:val="20"/>
        </w:rPr>
      </w:pPr>
      <w:r w:rsidRPr="0022792D">
        <w:rPr>
          <w:rFonts w:ascii="黑体" w:eastAsia="黑体" w:hAnsi="黑体" w:cs="黑体" w:hint="eastAsia"/>
          <w:b/>
          <w:szCs w:val="20"/>
        </w:rPr>
        <w:t>试验方法</w:t>
      </w:r>
      <w:r w:rsidRPr="0022792D">
        <w:rPr>
          <w:rFonts w:ascii="Times New Roman" w:eastAsia="黑体" w:hAnsi="Times New Roman" w:hint="eastAsia"/>
          <w:color w:val="FF0000"/>
          <w:szCs w:val="20"/>
        </w:rPr>
        <w:t>（</w:t>
      </w:r>
      <w:r w:rsidRPr="0022792D">
        <w:rPr>
          <w:rFonts w:ascii="宋体" w:hAnsi="宋体" w:cs="宋体" w:hint="eastAsia"/>
          <w:color w:val="FF0000"/>
          <w:szCs w:val="20"/>
        </w:rPr>
        <w:t>五号，中文：黑体/英文、数字：Times New Roman，粗体</w:t>
      </w:r>
      <w:r w:rsidRPr="0022792D">
        <w:rPr>
          <w:rFonts w:ascii="Times New Roman" w:eastAsia="黑体" w:hAnsi="Times New Roman" w:hint="eastAsia"/>
          <w:color w:val="FF0000"/>
          <w:szCs w:val="20"/>
        </w:rPr>
        <w:t>）</w:t>
      </w:r>
    </w:p>
    <w:p w:rsidR="00686A7E" w:rsidRPr="0022792D" w:rsidRDefault="00686A7E" w:rsidP="00686A7E">
      <w:pPr>
        <w:adjustRightInd w:val="0"/>
        <w:snapToGrid w:val="0"/>
        <w:spacing w:line="312" w:lineRule="atLeast"/>
        <w:rPr>
          <w:rFonts w:ascii="Times New Roman" w:hAnsi="Times New Roman"/>
          <w:szCs w:val="20"/>
        </w:rPr>
      </w:pPr>
      <w:smartTag w:uri="urn:schemas-microsoft-com:office:smarttags" w:element="chsdate">
        <w:smartTagPr>
          <w:attr w:name="IsROCDate" w:val="False"/>
          <w:attr w:name="IsLunarDate" w:val="False"/>
          <w:attr w:name="Day" w:val="30"/>
          <w:attr w:name="Month" w:val="12"/>
          <w:attr w:name="Year" w:val="1899"/>
        </w:smartTagPr>
        <w:r w:rsidRPr="0022792D">
          <w:rPr>
            <w:rFonts w:ascii="楷体_GB2312" w:eastAsia="楷体_GB2312" w:hAnsi="Times New Roman" w:hint="eastAsia"/>
            <w:szCs w:val="20"/>
          </w:rPr>
          <w:t>1.1.1</w:t>
        </w:r>
      </w:smartTag>
      <w:r w:rsidRPr="0022792D">
        <w:rPr>
          <w:rFonts w:ascii="宋体" w:hAnsi="宋体" w:hint="eastAsia"/>
          <w:szCs w:val="20"/>
        </w:rPr>
        <w:t>试验设备</w:t>
      </w:r>
      <w:r w:rsidRPr="0022792D">
        <w:rPr>
          <w:rFonts w:ascii="Times New Roman" w:hAnsi="Times New Roman" w:hint="eastAsia"/>
          <w:color w:val="FF0000"/>
          <w:szCs w:val="20"/>
        </w:rPr>
        <w:t>（五号，</w:t>
      </w:r>
      <w:r w:rsidRPr="0022792D">
        <w:rPr>
          <w:rFonts w:ascii="宋体" w:hAnsi="宋体" w:cs="宋体" w:hint="eastAsia"/>
          <w:color w:val="FF0000"/>
          <w:szCs w:val="20"/>
        </w:rPr>
        <w:t>中文：宋体/英文、数字：Times New Roman</w:t>
      </w:r>
      <w:r w:rsidRPr="0022792D">
        <w:rPr>
          <w:rFonts w:ascii="Times New Roman" w:hAnsi="Times New Roman" w:hint="eastAsia"/>
          <w:color w:val="FF0000"/>
          <w:szCs w:val="20"/>
        </w:rPr>
        <w:t>）</w:t>
      </w:r>
    </w:p>
    <w:p w:rsidR="00686A7E" w:rsidRPr="0022792D" w:rsidRDefault="00686A7E" w:rsidP="00686A7E">
      <w:pPr>
        <w:wordWrap w:val="0"/>
        <w:ind w:right="14" w:firstLine="420"/>
        <w:rPr>
          <w:rFonts w:ascii="Times New Roman" w:hAnsi="Times New Roman"/>
          <w:szCs w:val="20"/>
        </w:rPr>
      </w:pPr>
      <w:proofErr w:type="gramStart"/>
      <w:r w:rsidRPr="0022792D">
        <w:rPr>
          <w:rFonts w:ascii="Times New Roman" w:hAnsi="Times New Roman" w:hint="eastAsia"/>
          <w:szCs w:val="20"/>
        </w:rPr>
        <w:t>渗</w:t>
      </w:r>
      <w:proofErr w:type="gramEnd"/>
      <w:r w:rsidRPr="0022792D">
        <w:rPr>
          <w:rFonts w:ascii="Times New Roman" w:hAnsi="Times New Roman" w:hint="eastAsia"/>
          <w:szCs w:val="20"/>
        </w:rPr>
        <w:t>金属试验在自制双层辉光离子</w:t>
      </w:r>
      <w:proofErr w:type="gramStart"/>
      <w:r w:rsidRPr="0022792D">
        <w:rPr>
          <w:rFonts w:ascii="Times New Roman" w:hAnsi="Times New Roman" w:hint="eastAsia"/>
          <w:szCs w:val="20"/>
        </w:rPr>
        <w:t>渗</w:t>
      </w:r>
      <w:proofErr w:type="gramEnd"/>
      <w:r w:rsidRPr="0022792D">
        <w:rPr>
          <w:rFonts w:ascii="Times New Roman" w:hAnsi="Times New Roman" w:hint="eastAsia"/>
          <w:szCs w:val="20"/>
        </w:rPr>
        <w:t>金属炉中进行，源极材料为</w:t>
      </w:r>
      <w:proofErr w:type="spellStart"/>
      <w:r w:rsidRPr="0022792D">
        <w:rPr>
          <w:rFonts w:ascii="Times New Roman" w:hAnsi="Times New Roman"/>
          <w:szCs w:val="20"/>
        </w:rPr>
        <w:t>Hastelloy</w:t>
      </w:r>
      <w:proofErr w:type="spellEnd"/>
      <w:r w:rsidRPr="0022792D">
        <w:rPr>
          <w:rFonts w:ascii="Times New Roman" w:hAnsi="Times New Roman"/>
          <w:szCs w:val="20"/>
        </w:rPr>
        <w:t xml:space="preserve"> C</w:t>
      </w:r>
      <w:r w:rsidRPr="0022792D">
        <w:rPr>
          <w:rFonts w:ascii="Times New Roman" w:hAnsi="Times New Roman" w:hint="eastAsia"/>
          <w:szCs w:val="20"/>
        </w:rPr>
        <w:t>-</w:t>
      </w:r>
      <w:r w:rsidRPr="0022792D">
        <w:rPr>
          <w:rFonts w:ascii="Times New Roman" w:hAnsi="Times New Roman"/>
          <w:szCs w:val="20"/>
        </w:rPr>
        <w:t>2000</w:t>
      </w:r>
      <w:r w:rsidRPr="0022792D">
        <w:rPr>
          <w:rFonts w:ascii="Times New Roman" w:hAnsi="Times New Roman" w:hint="eastAsia"/>
          <w:szCs w:val="20"/>
        </w:rPr>
        <w:t>合金，尺寸为</w:t>
      </w:r>
      <w:smartTag w:uri="urn:schemas-microsoft-com:office:smarttags" w:element="chmetcnv">
        <w:smartTagPr>
          <w:attr w:name="UnitName" w:val="mm"/>
          <w:attr w:name="SourceValue" w:val="130"/>
          <w:attr w:name="HasSpace" w:val="True"/>
          <w:attr w:name="Negative" w:val="False"/>
          <w:attr w:name="NumberType" w:val="1"/>
          <w:attr w:name="TCSC" w:val="0"/>
        </w:smartTagPr>
        <w:r w:rsidRPr="0022792D">
          <w:rPr>
            <w:rFonts w:ascii="Times New Roman" w:hAnsi="Times New Roman"/>
            <w:szCs w:val="20"/>
          </w:rPr>
          <w:t>130 mm</w:t>
        </w:r>
      </w:smartTag>
      <w:r w:rsidRPr="0022792D">
        <w:rPr>
          <w:rFonts w:ascii="Times New Roman" w:hAnsi="Times New Roman" w:hint="eastAsia"/>
          <w:szCs w:val="20"/>
        </w:rPr>
        <w:t>×</w:t>
      </w:r>
      <w:smartTag w:uri="urn:schemas-microsoft-com:office:smarttags" w:element="chmetcnv">
        <w:smartTagPr>
          <w:attr w:name="UnitName" w:val="mm"/>
          <w:attr w:name="SourceValue" w:val="50"/>
          <w:attr w:name="HasSpace" w:val="True"/>
          <w:attr w:name="Negative" w:val="False"/>
          <w:attr w:name="NumberType" w:val="1"/>
          <w:attr w:name="TCSC" w:val="0"/>
        </w:smartTagPr>
        <w:r w:rsidRPr="0022792D">
          <w:rPr>
            <w:rFonts w:ascii="Times New Roman" w:hAnsi="Times New Roman"/>
            <w:szCs w:val="20"/>
          </w:rPr>
          <w:t>50 mm</w:t>
        </w:r>
      </w:smartTag>
      <w:r w:rsidRPr="0022792D">
        <w:rPr>
          <w:rFonts w:ascii="Times New Roman" w:hAnsi="Times New Roman" w:hint="eastAsia"/>
          <w:szCs w:val="20"/>
        </w:rPr>
        <w:t>×</w:t>
      </w:r>
      <w:smartTag w:uri="urn:schemas-microsoft-com:office:smarttags" w:element="chmetcnv">
        <w:smartTagPr>
          <w:attr w:name="UnitName" w:val="mm"/>
          <w:attr w:name="SourceValue" w:val="4"/>
          <w:attr w:name="HasSpace" w:val="True"/>
          <w:attr w:name="Negative" w:val="False"/>
          <w:attr w:name="NumberType" w:val="1"/>
          <w:attr w:name="TCSC" w:val="0"/>
        </w:smartTagPr>
        <w:r w:rsidRPr="0022792D">
          <w:rPr>
            <w:rFonts w:ascii="Times New Roman" w:hAnsi="Times New Roman"/>
            <w:szCs w:val="20"/>
          </w:rPr>
          <w:t>4 mm</w:t>
        </w:r>
      </w:smartTag>
      <w:r w:rsidRPr="0022792D">
        <w:rPr>
          <w:rFonts w:ascii="Times New Roman" w:hAnsi="Times New Roman" w:hint="eastAsia"/>
          <w:szCs w:val="20"/>
        </w:rPr>
        <w:t>。采用脉冲放电模式：源极采用直流电源，工件采用脉冲电源。源极材料</w:t>
      </w:r>
      <w:proofErr w:type="spellStart"/>
      <w:r w:rsidRPr="0022792D">
        <w:rPr>
          <w:rFonts w:ascii="Times New Roman" w:hAnsi="Times New Roman"/>
          <w:szCs w:val="20"/>
        </w:rPr>
        <w:t>Hastelloy</w:t>
      </w:r>
      <w:proofErr w:type="spellEnd"/>
      <w:r w:rsidRPr="0022792D">
        <w:rPr>
          <w:rFonts w:ascii="Times New Roman" w:hAnsi="Times New Roman"/>
          <w:szCs w:val="20"/>
        </w:rPr>
        <w:t xml:space="preserve"> C</w:t>
      </w:r>
      <w:r w:rsidRPr="0022792D">
        <w:rPr>
          <w:rFonts w:ascii="Times New Roman" w:hAnsi="Times New Roman" w:hint="eastAsia"/>
          <w:szCs w:val="20"/>
        </w:rPr>
        <w:t>-</w:t>
      </w:r>
      <w:r w:rsidRPr="0022792D">
        <w:rPr>
          <w:rFonts w:ascii="Times New Roman" w:hAnsi="Times New Roman"/>
          <w:szCs w:val="20"/>
        </w:rPr>
        <w:t>2000</w:t>
      </w:r>
      <w:r w:rsidRPr="0022792D">
        <w:rPr>
          <w:rFonts w:ascii="Times New Roman" w:hAnsi="Times New Roman" w:hint="eastAsia"/>
          <w:szCs w:val="20"/>
        </w:rPr>
        <w:t>的质量分数：</w:t>
      </w:r>
      <w:proofErr w:type="spellStart"/>
      <w:r w:rsidRPr="0022792D">
        <w:rPr>
          <w:rFonts w:ascii="Times New Roman" w:hAnsi="Times New Roman"/>
          <w:i/>
          <w:szCs w:val="20"/>
        </w:rPr>
        <w:t>w</w:t>
      </w:r>
      <w:r w:rsidRPr="0022792D">
        <w:rPr>
          <w:rFonts w:ascii="Times New Roman" w:hAnsi="Times New Roman"/>
          <w:szCs w:val="20"/>
          <w:vertAlign w:val="subscript"/>
        </w:rPr>
        <w:t>Ni</w:t>
      </w:r>
      <w:proofErr w:type="spellEnd"/>
      <w:r w:rsidRPr="0022792D">
        <w:rPr>
          <w:rFonts w:ascii="Times New Roman" w:hAnsi="Times New Roman"/>
          <w:szCs w:val="20"/>
        </w:rPr>
        <w:t>=59%</w:t>
      </w:r>
      <w:r w:rsidRPr="0022792D">
        <w:rPr>
          <w:rFonts w:ascii="Times New Roman" w:hAnsi="Times New Roman"/>
          <w:szCs w:val="20"/>
        </w:rPr>
        <w:t>，</w:t>
      </w:r>
      <w:proofErr w:type="spellStart"/>
      <w:r w:rsidRPr="0022792D">
        <w:rPr>
          <w:rFonts w:ascii="Times New Roman" w:hAnsi="Times New Roman"/>
          <w:i/>
          <w:szCs w:val="20"/>
        </w:rPr>
        <w:t>w</w:t>
      </w:r>
      <w:r w:rsidRPr="0022792D">
        <w:rPr>
          <w:rFonts w:ascii="Times New Roman" w:hAnsi="Times New Roman"/>
          <w:szCs w:val="20"/>
          <w:vertAlign w:val="subscript"/>
        </w:rPr>
        <w:t>Mo</w:t>
      </w:r>
      <w:proofErr w:type="spellEnd"/>
      <w:r w:rsidRPr="0022792D">
        <w:rPr>
          <w:rFonts w:ascii="Times New Roman" w:hAnsi="Times New Roman"/>
          <w:szCs w:val="20"/>
        </w:rPr>
        <w:t>=16%</w:t>
      </w:r>
      <w:r w:rsidRPr="0022792D">
        <w:rPr>
          <w:rFonts w:ascii="Times New Roman" w:hAnsi="Times New Roman"/>
          <w:szCs w:val="20"/>
        </w:rPr>
        <w:t>，</w:t>
      </w:r>
      <w:proofErr w:type="spellStart"/>
      <w:r w:rsidRPr="0022792D">
        <w:rPr>
          <w:rFonts w:ascii="Times New Roman" w:hAnsi="Times New Roman"/>
          <w:i/>
          <w:szCs w:val="20"/>
        </w:rPr>
        <w:t>w</w:t>
      </w:r>
      <w:r w:rsidRPr="0022792D">
        <w:rPr>
          <w:rFonts w:ascii="Times New Roman" w:hAnsi="Times New Roman"/>
          <w:szCs w:val="20"/>
          <w:vertAlign w:val="subscript"/>
        </w:rPr>
        <w:t>Cr</w:t>
      </w:r>
      <w:proofErr w:type="spellEnd"/>
      <w:r w:rsidRPr="0022792D">
        <w:rPr>
          <w:rFonts w:ascii="Times New Roman" w:hAnsi="Times New Roman"/>
          <w:szCs w:val="20"/>
        </w:rPr>
        <w:t>=23%</w:t>
      </w:r>
      <w:r w:rsidRPr="0022792D">
        <w:rPr>
          <w:rFonts w:ascii="Times New Roman" w:hAnsi="Times New Roman"/>
          <w:szCs w:val="20"/>
        </w:rPr>
        <w:t>，</w:t>
      </w:r>
      <w:proofErr w:type="spellStart"/>
      <w:r w:rsidRPr="0022792D">
        <w:rPr>
          <w:rFonts w:ascii="Times New Roman" w:hAnsi="Times New Roman"/>
          <w:i/>
          <w:szCs w:val="20"/>
        </w:rPr>
        <w:t>w</w:t>
      </w:r>
      <w:r w:rsidRPr="0022792D">
        <w:rPr>
          <w:rFonts w:ascii="Times New Roman" w:hAnsi="Times New Roman"/>
          <w:szCs w:val="20"/>
          <w:vertAlign w:val="subscript"/>
        </w:rPr>
        <w:t>Cu</w:t>
      </w:r>
      <w:proofErr w:type="spellEnd"/>
      <w:r w:rsidRPr="0022792D">
        <w:rPr>
          <w:rFonts w:ascii="Times New Roman" w:hAnsi="Times New Roman"/>
          <w:szCs w:val="20"/>
        </w:rPr>
        <w:t>=</w:t>
      </w:r>
      <w:r w:rsidRPr="0022792D">
        <w:rPr>
          <w:rFonts w:ascii="Times New Roman" w:hAnsi="Times New Roman" w:hint="eastAsia"/>
          <w:szCs w:val="20"/>
        </w:rPr>
        <w:t>1.6</w:t>
      </w:r>
      <w:r w:rsidRPr="0022792D">
        <w:rPr>
          <w:rFonts w:ascii="Times New Roman" w:hAnsi="Times New Roman"/>
          <w:szCs w:val="20"/>
        </w:rPr>
        <w:t>%</w:t>
      </w:r>
      <w:r w:rsidRPr="0022792D">
        <w:rPr>
          <w:rFonts w:ascii="Times New Roman" w:hAnsi="Times New Roman" w:hint="eastAsia"/>
          <w:szCs w:val="20"/>
        </w:rPr>
        <w:t>，</w:t>
      </w:r>
      <w:proofErr w:type="spellStart"/>
      <w:r w:rsidRPr="0022792D">
        <w:rPr>
          <w:rFonts w:ascii="Times New Roman" w:hAnsi="Times New Roman"/>
          <w:i/>
          <w:szCs w:val="20"/>
        </w:rPr>
        <w:t>w</w:t>
      </w:r>
      <w:r w:rsidRPr="0022792D">
        <w:rPr>
          <w:rFonts w:ascii="Times New Roman" w:hAnsi="Times New Roman"/>
          <w:szCs w:val="20"/>
          <w:vertAlign w:val="subscript"/>
        </w:rPr>
        <w:t>C</w:t>
      </w:r>
      <w:proofErr w:type="spellEnd"/>
      <w:r w:rsidRPr="0022792D">
        <w:rPr>
          <w:rFonts w:ascii="Times New Roman" w:hAnsi="Times New Roman" w:hint="eastAsia"/>
          <w:szCs w:val="20"/>
        </w:rPr>
        <w:t>＜</w:t>
      </w:r>
      <w:r w:rsidRPr="0022792D">
        <w:rPr>
          <w:rFonts w:ascii="Times New Roman" w:hAnsi="Times New Roman"/>
          <w:szCs w:val="20"/>
        </w:rPr>
        <w:t>0.01%</w:t>
      </w:r>
      <w:r w:rsidRPr="0022792D">
        <w:rPr>
          <w:rFonts w:ascii="Times New Roman" w:hAnsi="Times New Roman" w:hint="eastAsia"/>
          <w:szCs w:val="20"/>
        </w:rPr>
        <w:t>.</w:t>
      </w:r>
      <w:r w:rsidRPr="0022792D">
        <w:rPr>
          <w:rFonts w:ascii="Times New Roman" w:hAnsi="Times New Roman" w:hint="eastAsia"/>
          <w:szCs w:val="20"/>
        </w:rPr>
        <w:t>……</w:t>
      </w:r>
    </w:p>
    <w:p w:rsidR="00686A7E" w:rsidRPr="0022792D" w:rsidRDefault="00686A7E" w:rsidP="00686A7E">
      <w:pPr>
        <w:ind w:right="-149"/>
        <w:rPr>
          <w:rFonts w:ascii="黑体" w:eastAsia="黑体" w:hAnsi="黑体" w:cs="黑体"/>
          <w:b/>
          <w:szCs w:val="20"/>
        </w:rPr>
      </w:pPr>
      <w:r w:rsidRPr="0022792D">
        <w:rPr>
          <w:rFonts w:ascii="黑体" w:eastAsia="黑体" w:hAnsi="黑体" w:cs="黑体" w:hint="eastAsia"/>
          <w:b/>
          <w:szCs w:val="20"/>
        </w:rPr>
        <w:t>1.2  试验方案</w:t>
      </w:r>
    </w:p>
    <w:p w:rsidR="00686A7E" w:rsidRPr="0022792D" w:rsidRDefault="00686A7E" w:rsidP="00686A7E">
      <w:pPr>
        <w:adjustRightInd w:val="0"/>
        <w:snapToGrid w:val="0"/>
        <w:spacing w:line="312" w:lineRule="atLeast"/>
        <w:ind w:firstLine="425"/>
        <w:rPr>
          <w:rFonts w:ascii="Times New Roman" w:hAnsi="Times New Roman"/>
          <w:szCs w:val="20"/>
        </w:rPr>
      </w:pPr>
      <w:r w:rsidRPr="0022792D">
        <w:rPr>
          <w:rFonts w:ascii="Times New Roman" w:hAnsi="Times New Roman" w:hint="eastAsia"/>
          <w:szCs w:val="20"/>
        </w:rPr>
        <w:t>为了选定正交试验各个工艺参数的取值范围，先结合以往试验研究的经验，然后又进行了</w:t>
      </w:r>
      <w:r w:rsidRPr="0022792D">
        <w:rPr>
          <w:rFonts w:ascii="Times New Roman" w:hAnsi="Times New Roman" w:hint="eastAsia"/>
          <w:szCs w:val="20"/>
        </w:rPr>
        <w:t>20</w:t>
      </w:r>
      <w:r w:rsidRPr="0022792D">
        <w:rPr>
          <w:rFonts w:ascii="Times New Roman" w:hAnsi="Times New Roman" w:hint="eastAsia"/>
          <w:szCs w:val="20"/>
        </w:rPr>
        <w:t>余炉的摸索性试验，确定了正交工艺参数。正交试验按照</w:t>
      </w:r>
      <w:r w:rsidRPr="0022792D">
        <w:rPr>
          <w:rFonts w:ascii="Times New Roman" w:hAnsi="Times New Roman" w:hint="eastAsia"/>
          <w:szCs w:val="20"/>
        </w:rPr>
        <w:t>L16(4</w:t>
      </w:r>
      <w:r w:rsidRPr="0022792D">
        <w:rPr>
          <w:rFonts w:ascii="Times New Roman" w:hAnsi="Times New Roman" w:hint="eastAsia"/>
          <w:szCs w:val="20"/>
          <w:vertAlign w:val="superscript"/>
        </w:rPr>
        <w:t>5</w:t>
      </w:r>
      <w:r w:rsidRPr="0022792D">
        <w:rPr>
          <w:rFonts w:ascii="Times New Roman" w:hAnsi="Times New Roman" w:hint="eastAsia"/>
          <w:szCs w:val="20"/>
        </w:rPr>
        <w:t>)</w:t>
      </w:r>
      <w:r w:rsidRPr="0022792D">
        <w:rPr>
          <w:rFonts w:ascii="Times New Roman" w:hAnsi="Times New Roman" w:hint="eastAsia"/>
          <w:szCs w:val="20"/>
        </w:rPr>
        <w:t>正交表进行试验。指标项目为渗层表面合金元素成分及总质量分数、渗层厚度和吸收率。因素水平表如表</w:t>
      </w:r>
      <w:r w:rsidRPr="0022792D">
        <w:rPr>
          <w:rFonts w:ascii="Times New Roman" w:hAnsi="Times New Roman" w:hint="eastAsia"/>
          <w:szCs w:val="20"/>
        </w:rPr>
        <w:t>1</w:t>
      </w:r>
      <w:r w:rsidRPr="0022792D">
        <w:rPr>
          <w:rFonts w:ascii="Times New Roman" w:hAnsi="Times New Roman" w:hint="eastAsia"/>
          <w:szCs w:val="20"/>
        </w:rPr>
        <w:t>所示。</w:t>
      </w:r>
    </w:p>
    <w:p w:rsidR="00686A7E" w:rsidRPr="0022792D" w:rsidRDefault="00686A7E" w:rsidP="00686A7E">
      <w:pPr>
        <w:rPr>
          <w:rFonts w:ascii="仿宋_GB2312" w:eastAsia="仿宋_GB2312" w:hAnsi="仿宋_GB2312" w:cs="仿宋_GB2312"/>
          <w:bCs/>
          <w:szCs w:val="21"/>
        </w:rPr>
      </w:pPr>
      <w:r w:rsidRPr="0022792D">
        <w:rPr>
          <w:rFonts w:ascii="仿宋_GB2312" w:eastAsia="仿宋_GB2312" w:hAnsi="仿宋_GB2312" w:cs="仿宋_GB2312" w:hint="eastAsia"/>
          <w:bCs/>
          <w:szCs w:val="21"/>
        </w:rPr>
        <w:t>表1 因素水平表</w:t>
      </w:r>
      <w:r w:rsidRPr="0022792D">
        <w:rPr>
          <w:rFonts w:ascii="仿宋_GB2312" w:eastAsia="仿宋_GB2312" w:hAnsi="仿宋_GB2312" w:cs="仿宋_GB2312" w:hint="eastAsia"/>
          <w:bCs/>
          <w:color w:val="FF0000"/>
          <w:szCs w:val="21"/>
        </w:rPr>
        <w:t>（五号，仿宋</w:t>
      </w:r>
      <w:r w:rsidRPr="0022792D">
        <w:rPr>
          <w:rFonts w:ascii="宋体" w:hAnsi="宋体" w:cs="宋体" w:hint="eastAsia"/>
          <w:color w:val="FF0000"/>
          <w:szCs w:val="20"/>
        </w:rPr>
        <w:t>/英文、数字：Times New Roman</w:t>
      </w:r>
      <w:r w:rsidRPr="0022792D">
        <w:rPr>
          <w:rFonts w:ascii="仿宋_GB2312" w:eastAsia="仿宋_GB2312" w:hAnsi="仿宋_GB2312" w:cs="仿宋_GB2312" w:hint="eastAsia"/>
          <w:bCs/>
          <w:color w:val="FF0000"/>
          <w:szCs w:val="21"/>
        </w:rPr>
        <w:t>）</w:t>
      </w:r>
    </w:p>
    <w:p w:rsidR="00686A7E" w:rsidRPr="0022792D" w:rsidRDefault="00686A7E" w:rsidP="00686A7E">
      <w:pPr>
        <w:jc w:val="center"/>
        <w:rPr>
          <w:rFonts w:ascii="Times New Roman" w:hAnsi="Times New Roman"/>
          <w:bCs/>
          <w:sz w:val="18"/>
          <w:szCs w:val="18"/>
        </w:rPr>
      </w:pPr>
      <w:r w:rsidRPr="0022792D">
        <w:rPr>
          <w:rFonts w:ascii="Times New Roman" w:hAnsi="Times New Roman"/>
          <w:bCs/>
          <w:sz w:val="18"/>
          <w:szCs w:val="18"/>
        </w:rPr>
        <w:t>Tab.1 Factors in the table</w:t>
      </w:r>
      <w:r w:rsidRPr="0022792D">
        <w:rPr>
          <w:rFonts w:ascii="Times New Roman" w:hAnsi="Times New Roman"/>
          <w:bCs/>
          <w:color w:val="FF0000"/>
          <w:sz w:val="18"/>
          <w:szCs w:val="18"/>
        </w:rPr>
        <w:t>（小五</w:t>
      </w:r>
      <w:r w:rsidRPr="0022792D">
        <w:rPr>
          <w:rFonts w:ascii="Times New Roman" w:hAnsi="Times New Roman" w:hint="eastAsia"/>
          <w:bCs/>
          <w:color w:val="FF0000"/>
          <w:sz w:val="18"/>
          <w:szCs w:val="18"/>
        </w:rPr>
        <w:t>，</w:t>
      </w:r>
      <w:r w:rsidRPr="0022792D">
        <w:rPr>
          <w:rFonts w:ascii="Times New Roman" w:hAnsi="Times New Roman" w:hint="eastAsia"/>
          <w:bCs/>
          <w:color w:val="FF0000"/>
          <w:sz w:val="18"/>
          <w:szCs w:val="18"/>
        </w:rPr>
        <w:t>Times New Roman</w:t>
      </w:r>
      <w:r w:rsidRPr="0022792D">
        <w:rPr>
          <w:rFonts w:ascii="Times New Roman" w:hAnsi="Times New Roman"/>
          <w:bCs/>
          <w:color w:val="FF0000"/>
          <w:sz w:val="18"/>
          <w:szCs w:val="18"/>
        </w:rPr>
        <w:t>）</w:t>
      </w:r>
    </w:p>
    <w:tbl>
      <w:tblPr>
        <w:tblW w:w="0" w:type="auto"/>
        <w:tblInd w:w="46" w:type="dxa"/>
        <w:tblBorders>
          <w:top w:val="single" w:sz="8" w:space="0" w:color="auto"/>
          <w:bottom w:val="single" w:sz="8" w:space="0" w:color="auto"/>
        </w:tblBorders>
        <w:tblLayout w:type="fixed"/>
        <w:tblCellMar>
          <w:left w:w="46" w:type="dxa"/>
          <w:right w:w="46" w:type="dxa"/>
        </w:tblCellMar>
        <w:tblLook w:val="0000" w:firstRow="0" w:lastRow="0" w:firstColumn="0" w:lastColumn="0" w:noHBand="0" w:noVBand="0"/>
      </w:tblPr>
      <w:tblGrid>
        <w:gridCol w:w="1500"/>
        <w:gridCol w:w="800"/>
        <w:gridCol w:w="800"/>
        <w:gridCol w:w="800"/>
        <w:gridCol w:w="720"/>
      </w:tblGrid>
      <w:tr w:rsidR="00686A7E" w:rsidRPr="007863F4" w:rsidTr="00D4161F">
        <w:trPr>
          <w:cantSplit/>
          <w:trHeight w:val="280"/>
        </w:trPr>
        <w:tc>
          <w:tcPr>
            <w:tcW w:w="1500" w:type="dxa"/>
            <w:vMerge w:val="restart"/>
            <w:tcBorders>
              <w:top w:val="single" w:sz="8" w:space="0" w:color="auto"/>
              <w:bottom w:val="nil"/>
            </w:tcBorders>
            <w:vAlign w:val="center"/>
          </w:tcPr>
          <w:p w:rsidR="00686A7E" w:rsidRPr="007863F4" w:rsidRDefault="00686A7E" w:rsidP="00D4161F">
            <w:pPr>
              <w:snapToGrid w:val="0"/>
              <w:jc w:val="left"/>
              <w:rPr>
                <w:rFonts w:ascii="Times New Roman" w:hAnsi="Times New Roman"/>
                <w:sz w:val="15"/>
                <w:szCs w:val="15"/>
              </w:rPr>
            </w:pPr>
            <w:r w:rsidRPr="007863F4">
              <w:rPr>
                <w:rFonts w:ascii="宋体" w:hAnsi="宋体" w:hint="eastAsia"/>
                <w:sz w:val="15"/>
                <w:szCs w:val="15"/>
              </w:rPr>
              <w:t>因素</w:t>
            </w:r>
            <w:r w:rsidRPr="007863F4">
              <w:rPr>
                <w:rFonts w:ascii="宋体" w:hAnsi="宋体" w:cs="宋体" w:hint="eastAsia"/>
                <w:color w:val="FF0000"/>
                <w:sz w:val="15"/>
                <w:szCs w:val="15"/>
              </w:rPr>
              <w:t>（六号，中文：宋体/英文、数字：Times New Roman）</w:t>
            </w:r>
          </w:p>
          <w:p w:rsidR="00686A7E" w:rsidRPr="007863F4" w:rsidRDefault="00686A7E" w:rsidP="00D4161F">
            <w:pPr>
              <w:ind w:right="-149"/>
              <w:jc w:val="center"/>
              <w:rPr>
                <w:rFonts w:ascii="宋体" w:hAnsi="宋体"/>
                <w:sz w:val="15"/>
                <w:szCs w:val="15"/>
              </w:rPr>
            </w:pPr>
          </w:p>
        </w:tc>
        <w:tc>
          <w:tcPr>
            <w:tcW w:w="3120" w:type="dxa"/>
            <w:gridSpan w:val="4"/>
            <w:tcBorders>
              <w:top w:val="single" w:sz="8" w:space="0" w:color="auto"/>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hint="eastAsia"/>
                <w:sz w:val="15"/>
                <w:szCs w:val="15"/>
              </w:rPr>
              <w:t>水平</w:t>
            </w:r>
          </w:p>
        </w:tc>
      </w:tr>
      <w:tr w:rsidR="00686A7E" w:rsidRPr="007863F4" w:rsidTr="00D4161F">
        <w:trPr>
          <w:cantSplit/>
          <w:trHeight w:hRule="exact" w:val="280"/>
        </w:trPr>
        <w:tc>
          <w:tcPr>
            <w:tcW w:w="1500" w:type="dxa"/>
            <w:vMerge/>
            <w:tcBorders>
              <w:top w:val="nil"/>
              <w:bottom w:val="nil"/>
            </w:tcBorders>
            <w:vAlign w:val="center"/>
          </w:tcPr>
          <w:p w:rsidR="00686A7E" w:rsidRPr="007863F4" w:rsidRDefault="00686A7E" w:rsidP="00D4161F">
            <w:pPr>
              <w:ind w:right="-149"/>
              <w:jc w:val="center"/>
              <w:rPr>
                <w:rFonts w:ascii="宋体" w:hAnsi="宋体"/>
                <w:sz w:val="15"/>
                <w:szCs w:val="15"/>
              </w:rPr>
            </w:pPr>
          </w:p>
        </w:tc>
        <w:tc>
          <w:tcPr>
            <w:tcW w:w="800" w:type="dxa"/>
            <w:tcBorders>
              <w:top w:val="nil"/>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1</w:t>
            </w:r>
          </w:p>
        </w:tc>
        <w:tc>
          <w:tcPr>
            <w:tcW w:w="800" w:type="dxa"/>
            <w:tcBorders>
              <w:top w:val="nil"/>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2</w:t>
            </w:r>
          </w:p>
        </w:tc>
        <w:tc>
          <w:tcPr>
            <w:tcW w:w="800" w:type="dxa"/>
            <w:tcBorders>
              <w:top w:val="nil"/>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3</w:t>
            </w:r>
          </w:p>
        </w:tc>
        <w:tc>
          <w:tcPr>
            <w:tcW w:w="720" w:type="dxa"/>
            <w:tcBorders>
              <w:top w:val="nil"/>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4</w:t>
            </w:r>
          </w:p>
        </w:tc>
      </w:tr>
      <w:tr w:rsidR="00686A7E" w:rsidRPr="007863F4" w:rsidTr="00D4161F">
        <w:trPr>
          <w:trHeight w:val="240"/>
        </w:trPr>
        <w:tc>
          <w:tcPr>
            <w:tcW w:w="1500" w:type="dxa"/>
            <w:tcBorders>
              <w:top w:val="single" w:sz="4" w:space="0" w:color="auto"/>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hint="eastAsia"/>
                <w:sz w:val="15"/>
                <w:szCs w:val="15"/>
              </w:rPr>
              <w:t>源极电压</w:t>
            </w:r>
            <w:r w:rsidRPr="007863F4">
              <w:rPr>
                <w:rFonts w:ascii="宋体" w:hAnsi="宋体" w:hint="eastAsia"/>
                <w:i/>
                <w:sz w:val="15"/>
                <w:szCs w:val="15"/>
              </w:rPr>
              <w:t>U</w:t>
            </w:r>
            <w:r w:rsidRPr="007863F4">
              <w:rPr>
                <w:rFonts w:ascii="宋体" w:hAnsi="宋体" w:hint="eastAsia"/>
                <w:sz w:val="15"/>
                <w:szCs w:val="15"/>
              </w:rPr>
              <w:t>／V</w:t>
            </w:r>
          </w:p>
        </w:tc>
        <w:tc>
          <w:tcPr>
            <w:tcW w:w="800" w:type="dxa"/>
            <w:tcBorders>
              <w:top w:val="single" w:sz="4" w:space="0" w:color="auto"/>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1050</w:t>
            </w:r>
          </w:p>
        </w:tc>
        <w:tc>
          <w:tcPr>
            <w:tcW w:w="800" w:type="dxa"/>
            <w:tcBorders>
              <w:top w:val="single" w:sz="4" w:space="0" w:color="auto"/>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1000</w:t>
            </w:r>
          </w:p>
        </w:tc>
        <w:tc>
          <w:tcPr>
            <w:tcW w:w="800" w:type="dxa"/>
            <w:tcBorders>
              <w:top w:val="single" w:sz="4" w:space="0" w:color="auto"/>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950</w:t>
            </w:r>
          </w:p>
        </w:tc>
        <w:tc>
          <w:tcPr>
            <w:tcW w:w="720" w:type="dxa"/>
            <w:tcBorders>
              <w:top w:val="single" w:sz="4" w:space="0" w:color="auto"/>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900</w:t>
            </w:r>
          </w:p>
        </w:tc>
      </w:tr>
      <w:tr w:rsidR="00686A7E" w:rsidRPr="007863F4" w:rsidTr="00D4161F">
        <w:trPr>
          <w:trHeight w:val="240"/>
        </w:trPr>
        <w:tc>
          <w:tcPr>
            <w:tcW w:w="1500" w:type="dxa"/>
            <w:tcBorders>
              <w:top w:val="nil"/>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hint="eastAsia"/>
                <w:sz w:val="15"/>
                <w:szCs w:val="15"/>
              </w:rPr>
              <w:t>工件电压</w:t>
            </w:r>
            <w:r w:rsidRPr="007863F4">
              <w:rPr>
                <w:rFonts w:ascii="宋体" w:hAnsi="宋体" w:hint="eastAsia"/>
                <w:i/>
                <w:sz w:val="15"/>
                <w:szCs w:val="15"/>
              </w:rPr>
              <w:t>U</w:t>
            </w:r>
            <w:r w:rsidRPr="007863F4">
              <w:rPr>
                <w:rFonts w:ascii="宋体" w:hAnsi="宋体" w:hint="eastAsia"/>
                <w:sz w:val="15"/>
                <w:szCs w:val="15"/>
              </w:rPr>
              <w:t>／V</w:t>
            </w:r>
          </w:p>
        </w:tc>
        <w:tc>
          <w:tcPr>
            <w:tcW w:w="800" w:type="dxa"/>
            <w:tcBorders>
              <w:top w:val="nil"/>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275</w:t>
            </w:r>
          </w:p>
        </w:tc>
        <w:tc>
          <w:tcPr>
            <w:tcW w:w="800" w:type="dxa"/>
            <w:tcBorders>
              <w:top w:val="nil"/>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250</w:t>
            </w:r>
          </w:p>
        </w:tc>
        <w:tc>
          <w:tcPr>
            <w:tcW w:w="800" w:type="dxa"/>
            <w:tcBorders>
              <w:top w:val="nil"/>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350</w:t>
            </w:r>
          </w:p>
        </w:tc>
        <w:tc>
          <w:tcPr>
            <w:tcW w:w="720" w:type="dxa"/>
            <w:tcBorders>
              <w:top w:val="nil"/>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300</w:t>
            </w:r>
          </w:p>
        </w:tc>
      </w:tr>
      <w:tr w:rsidR="00686A7E" w:rsidRPr="007863F4" w:rsidTr="00D4161F">
        <w:trPr>
          <w:trHeight w:val="240"/>
        </w:trPr>
        <w:tc>
          <w:tcPr>
            <w:tcW w:w="1500" w:type="dxa"/>
            <w:tcBorders>
              <w:top w:val="nil"/>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hint="eastAsia"/>
                <w:sz w:val="15"/>
                <w:szCs w:val="15"/>
              </w:rPr>
              <w:t>气压</w:t>
            </w:r>
            <w:r w:rsidRPr="007863F4">
              <w:rPr>
                <w:rFonts w:ascii="宋体" w:hAnsi="宋体"/>
                <w:i/>
                <w:sz w:val="15"/>
                <w:szCs w:val="15"/>
              </w:rPr>
              <w:t>p</w:t>
            </w:r>
            <w:r w:rsidRPr="007863F4">
              <w:rPr>
                <w:rFonts w:ascii="宋体" w:hAnsi="宋体" w:hint="eastAsia"/>
                <w:i/>
                <w:sz w:val="15"/>
                <w:szCs w:val="15"/>
              </w:rPr>
              <w:t>／</w:t>
            </w:r>
            <w:r w:rsidRPr="007863F4">
              <w:rPr>
                <w:rFonts w:ascii="宋体" w:hAnsi="宋体"/>
                <w:sz w:val="15"/>
                <w:szCs w:val="15"/>
              </w:rPr>
              <w:t>Pa</w:t>
            </w:r>
          </w:p>
        </w:tc>
        <w:tc>
          <w:tcPr>
            <w:tcW w:w="800" w:type="dxa"/>
            <w:tcBorders>
              <w:top w:val="nil"/>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35</w:t>
            </w:r>
          </w:p>
        </w:tc>
        <w:tc>
          <w:tcPr>
            <w:tcW w:w="800" w:type="dxa"/>
            <w:tcBorders>
              <w:top w:val="nil"/>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30</w:t>
            </w:r>
          </w:p>
        </w:tc>
        <w:tc>
          <w:tcPr>
            <w:tcW w:w="800" w:type="dxa"/>
            <w:tcBorders>
              <w:top w:val="nil"/>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45</w:t>
            </w:r>
          </w:p>
        </w:tc>
        <w:tc>
          <w:tcPr>
            <w:tcW w:w="720" w:type="dxa"/>
            <w:tcBorders>
              <w:top w:val="nil"/>
              <w:bottom w:val="nil"/>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40</w:t>
            </w:r>
          </w:p>
        </w:tc>
      </w:tr>
      <w:tr w:rsidR="00686A7E" w:rsidRPr="007863F4" w:rsidTr="00D4161F">
        <w:trPr>
          <w:trHeight w:val="240"/>
        </w:trPr>
        <w:tc>
          <w:tcPr>
            <w:tcW w:w="1500" w:type="dxa"/>
            <w:tcBorders>
              <w:top w:val="nil"/>
              <w:bottom w:val="single" w:sz="8" w:space="0" w:color="auto"/>
            </w:tcBorders>
            <w:vAlign w:val="center"/>
          </w:tcPr>
          <w:p w:rsidR="00686A7E" w:rsidRPr="007863F4" w:rsidRDefault="00686A7E" w:rsidP="00D4161F">
            <w:pPr>
              <w:ind w:right="-149"/>
              <w:jc w:val="center"/>
              <w:rPr>
                <w:rFonts w:ascii="宋体" w:hAnsi="宋体"/>
                <w:sz w:val="15"/>
                <w:szCs w:val="15"/>
              </w:rPr>
            </w:pPr>
            <w:r w:rsidRPr="007863F4">
              <w:rPr>
                <w:rFonts w:ascii="宋体" w:hAnsi="宋体" w:hint="eastAsia"/>
                <w:sz w:val="15"/>
                <w:szCs w:val="15"/>
              </w:rPr>
              <w:t>极间距</w:t>
            </w:r>
            <w:r w:rsidRPr="007863F4">
              <w:rPr>
                <w:rFonts w:ascii="宋体" w:hAnsi="宋体"/>
                <w:i/>
                <w:sz w:val="15"/>
                <w:szCs w:val="15"/>
              </w:rPr>
              <w:t>d</w:t>
            </w:r>
            <w:r w:rsidRPr="007863F4">
              <w:rPr>
                <w:rFonts w:ascii="宋体" w:hAnsi="宋体" w:hint="eastAsia"/>
                <w:i/>
                <w:sz w:val="15"/>
                <w:szCs w:val="15"/>
              </w:rPr>
              <w:t>／</w:t>
            </w:r>
            <w:r w:rsidRPr="007863F4">
              <w:rPr>
                <w:rFonts w:ascii="宋体" w:hAnsi="宋体"/>
                <w:sz w:val="15"/>
                <w:szCs w:val="15"/>
              </w:rPr>
              <w:t>mm</w:t>
            </w:r>
          </w:p>
        </w:tc>
        <w:tc>
          <w:tcPr>
            <w:tcW w:w="800" w:type="dxa"/>
            <w:tcBorders>
              <w:top w:val="nil"/>
              <w:bottom w:val="single" w:sz="8" w:space="0" w:color="auto"/>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15</w:t>
            </w:r>
          </w:p>
        </w:tc>
        <w:tc>
          <w:tcPr>
            <w:tcW w:w="800" w:type="dxa"/>
            <w:tcBorders>
              <w:top w:val="nil"/>
              <w:bottom w:val="single" w:sz="8" w:space="0" w:color="auto"/>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20</w:t>
            </w:r>
          </w:p>
        </w:tc>
        <w:tc>
          <w:tcPr>
            <w:tcW w:w="800" w:type="dxa"/>
            <w:tcBorders>
              <w:top w:val="nil"/>
              <w:bottom w:val="single" w:sz="8" w:space="0" w:color="auto"/>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25</w:t>
            </w:r>
          </w:p>
        </w:tc>
        <w:tc>
          <w:tcPr>
            <w:tcW w:w="720" w:type="dxa"/>
            <w:tcBorders>
              <w:top w:val="nil"/>
              <w:bottom w:val="single" w:sz="8" w:space="0" w:color="auto"/>
            </w:tcBorders>
            <w:vAlign w:val="center"/>
          </w:tcPr>
          <w:p w:rsidR="00686A7E" w:rsidRPr="007863F4" w:rsidRDefault="00686A7E" w:rsidP="00D4161F">
            <w:pPr>
              <w:ind w:right="-149"/>
              <w:jc w:val="center"/>
              <w:rPr>
                <w:rFonts w:ascii="宋体" w:hAnsi="宋体"/>
                <w:sz w:val="15"/>
                <w:szCs w:val="15"/>
              </w:rPr>
            </w:pPr>
            <w:r w:rsidRPr="007863F4">
              <w:rPr>
                <w:rFonts w:ascii="宋体" w:hAnsi="宋体"/>
                <w:sz w:val="15"/>
                <w:szCs w:val="15"/>
              </w:rPr>
              <w:t>22.5</w:t>
            </w:r>
          </w:p>
        </w:tc>
      </w:tr>
    </w:tbl>
    <w:p w:rsidR="00686A7E" w:rsidRPr="0022792D" w:rsidRDefault="00686A7E" w:rsidP="00686A7E">
      <w:pPr>
        <w:adjustRightInd w:val="0"/>
        <w:snapToGrid w:val="0"/>
        <w:spacing w:line="312" w:lineRule="atLeast"/>
        <w:rPr>
          <w:rFonts w:ascii="Times New Roman" w:hAnsi="Times New Roman"/>
          <w:szCs w:val="20"/>
        </w:rPr>
      </w:pPr>
      <w:r w:rsidRPr="0022792D">
        <w:rPr>
          <w:rFonts w:ascii="Times New Roman" w:hAnsi="Times New Roman" w:hint="eastAsia"/>
          <w:szCs w:val="20"/>
        </w:rPr>
        <w:t>……应。这以后，按减小希望输出与实际输出之间误差的方向，从输出层经各中间层逐层修正各连接权值，最后回到输入层。</w:t>
      </w:r>
    </w:p>
    <w:bookmarkStart w:id="1" w:name="_1101006562"/>
    <w:bookmarkStart w:id="2" w:name="_1104635195"/>
    <w:bookmarkStart w:id="3" w:name="_1104635281"/>
    <w:bookmarkStart w:id="4" w:name="_1108472648"/>
    <w:bookmarkEnd w:id="1"/>
    <w:bookmarkEnd w:id="2"/>
    <w:bookmarkEnd w:id="3"/>
    <w:bookmarkEnd w:id="4"/>
    <w:p w:rsidR="00686A7E" w:rsidRPr="0022792D" w:rsidRDefault="00686A7E" w:rsidP="00686A7E">
      <w:pPr>
        <w:adjustRightInd w:val="0"/>
        <w:snapToGrid w:val="0"/>
        <w:spacing w:before="200" w:after="100" w:line="313" w:lineRule="atLeast"/>
        <w:jc w:val="center"/>
        <w:rPr>
          <w:rFonts w:ascii="宋体" w:hAnsi="Times New Roman"/>
          <w:sz w:val="18"/>
          <w:szCs w:val="20"/>
        </w:rPr>
      </w:pPr>
      <w:r w:rsidRPr="0022792D">
        <w:rPr>
          <w:rFonts w:ascii="宋体" w:hAnsi="Times New Roman"/>
          <w:sz w:val="18"/>
          <w:szCs w:val="20"/>
        </w:rPr>
        <w:object w:dxaOrig="3561" w:dyaOrig="2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6pt;height:143.4pt;mso-position-horizontal-relative:page;mso-position-vertical-relative:page" o:ole="" fillcolor="window">
            <v:imagedata r:id="rId10" o:title=""/>
          </v:shape>
          <o:OLEObject Type="Embed" ProgID="Word.Picture.8" ShapeID="_x0000_i1025" DrawAspect="Content" ObjectID="_1533470991" r:id="rId11">
            <o:FieldCodes>\* MERGEFORMAT</o:FieldCodes>
          </o:OLEObject>
        </w:object>
      </w:r>
    </w:p>
    <w:p w:rsidR="00686A7E" w:rsidRPr="0022792D" w:rsidRDefault="00686A7E" w:rsidP="00686A7E">
      <w:pPr>
        <w:adjustRightInd w:val="0"/>
        <w:snapToGrid w:val="0"/>
        <w:spacing w:before="120" w:after="80" w:line="313" w:lineRule="atLeast"/>
        <w:jc w:val="center"/>
        <w:rPr>
          <w:rFonts w:ascii="Times New Roman" w:hAnsi="Times New Roman"/>
          <w:bCs/>
          <w:color w:val="FF0000"/>
          <w:sz w:val="18"/>
          <w:szCs w:val="20"/>
        </w:rPr>
      </w:pPr>
      <w:r w:rsidRPr="0022792D">
        <w:rPr>
          <w:rFonts w:ascii="宋体" w:hAnsi="宋体" w:hint="eastAsia"/>
          <w:bCs/>
          <w:sz w:val="18"/>
          <w:szCs w:val="18"/>
        </w:rPr>
        <w:t>图</w:t>
      </w:r>
      <w:r w:rsidRPr="0022792D">
        <w:rPr>
          <w:rFonts w:ascii="Times New Roman" w:hAnsi="Times New Roman"/>
          <w:bCs/>
          <w:sz w:val="18"/>
          <w:szCs w:val="18"/>
        </w:rPr>
        <w:t>1</w:t>
      </w:r>
      <w:r w:rsidRPr="0022792D">
        <w:rPr>
          <w:rFonts w:ascii="宋体" w:hAnsi="宋体" w:hint="eastAsia"/>
          <w:bCs/>
          <w:sz w:val="18"/>
          <w:szCs w:val="18"/>
        </w:rPr>
        <w:t xml:space="preserve">  典型</w:t>
      </w:r>
      <w:r w:rsidRPr="0022792D">
        <w:rPr>
          <w:rFonts w:ascii="Times New Roman" w:hAnsi="Times New Roman"/>
          <w:bCs/>
          <w:sz w:val="18"/>
          <w:szCs w:val="18"/>
        </w:rPr>
        <w:t>BP</w:t>
      </w:r>
      <w:r w:rsidRPr="0022792D">
        <w:rPr>
          <w:rFonts w:ascii="宋体" w:hAnsi="宋体" w:hint="eastAsia"/>
          <w:bCs/>
          <w:sz w:val="18"/>
          <w:szCs w:val="18"/>
        </w:rPr>
        <w:t>网络示意图</w:t>
      </w:r>
      <w:r w:rsidRPr="0022792D">
        <w:rPr>
          <w:rFonts w:ascii="Times New Roman" w:hAnsi="Times New Roman" w:hint="eastAsia"/>
          <w:bCs/>
          <w:color w:val="FF0000"/>
          <w:sz w:val="18"/>
          <w:szCs w:val="20"/>
        </w:rPr>
        <w:t>（小五，中文：宋体</w:t>
      </w:r>
      <w:r w:rsidRPr="0022792D">
        <w:rPr>
          <w:rFonts w:ascii="Times New Roman" w:hAnsi="Times New Roman" w:hint="eastAsia"/>
          <w:bCs/>
          <w:color w:val="FF0000"/>
          <w:sz w:val="18"/>
          <w:szCs w:val="20"/>
        </w:rPr>
        <w:t>/</w:t>
      </w:r>
      <w:r w:rsidRPr="0022792D">
        <w:rPr>
          <w:rFonts w:ascii="Times New Roman" w:hAnsi="Times New Roman" w:hint="eastAsia"/>
          <w:bCs/>
          <w:color w:val="FF0000"/>
          <w:sz w:val="18"/>
          <w:szCs w:val="20"/>
        </w:rPr>
        <w:t>英文、数字：</w:t>
      </w:r>
      <w:r w:rsidRPr="0022792D">
        <w:rPr>
          <w:rFonts w:ascii="Times New Roman" w:hAnsi="Times New Roman" w:hint="eastAsia"/>
          <w:bCs/>
          <w:color w:val="FF0000"/>
          <w:sz w:val="18"/>
          <w:szCs w:val="20"/>
        </w:rPr>
        <w:t>Times New Roman</w:t>
      </w:r>
      <w:r w:rsidRPr="0022792D">
        <w:rPr>
          <w:rFonts w:ascii="Times New Roman" w:hAnsi="Times New Roman" w:hint="eastAsia"/>
          <w:bCs/>
          <w:color w:val="FF0000"/>
          <w:sz w:val="18"/>
          <w:szCs w:val="20"/>
        </w:rPr>
        <w:t>）</w:t>
      </w:r>
    </w:p>
    <w:p w:rsidR="00686A7E" w:rsidRPr="0022792D" w:rsidRDefault="00686A7E" w:rsidP="00686A7E">
      <w:pPr>
        <w:jc w:val="center"/>
        <w:rPr>
          <w:rFonts w:ascii="Times New Roman" w:hAnsi="Times New Roman"/>
          <w:bCs/>
          <w:sz w:val="18"/>
          <w:szCs w:val="18"/>
        </w:rPr>
      </w:pPr>
      <w:r w:rsidRPr="0022792D">
        <w:rPr>
          <w:rFonts w:ascii="Times New Roman" w:hAnsi="Times New Roman" w:hint="eastAsia"/>
          <w:bCs/>
          <w:sz w:val="18"/>
          <w:szCs w:val="18"/>
        </w:rPr>
        <w:t>Fig.1 BP n</w:t>
      </w:r>
      <w:r w:rsidRPr="0022792D">
        <w:rPr>
          <w:rFonts w:ascii="Times New Roman" w:hAnsi="Times New Roman"/>
          <w:bCs/>
          <w:sz w:val="18"/>
          <w:szCs w:val="18"/>
        </w:rPr>
        <w:t>etwork diagram</w:t>
      </w:r>
      <w:r w:rsidRPr="0022792D">
        <w:rPr>
          <w:rFonts w:ascii="Times New Roman" w:hAnsi="Times New Roman"/>
          <w:bCs/>
          <w:color w:val="FF0000"/>
          <w:sz w:val="18"/>
          <w:szCs w:val="18"/>
        </w:rPr>
        <w:t>（小五</w:t>
      </w:r>
      <w:r w:rsidRPr="0022792D">
        <w:rPr>
          <w:rFonts w:ascii="Times New Roman" w:hAnsi="Times New Roman" w:hint="eastAsia"/>
          <w:bCs/>
          <w:color w:val="FF0000"/>
          <w:sz w:val="18"/>
          <w:szCs w:val="18"/>
        </w:rPr>
        <w:t>，</w:t>
      </w:r>
      <w:r w:rsidRPr="0022792D">
        <w:rPr>
          <w:rFonts w:ascii="Times New Roman" w:hAnsi="Times New Roman" w:hint="eastAsia"/>
          <w:bCs/>
          <w:color w:val="FF0000"/>
          <w:sz w:val="18"/>
          <w:szCs w:val="18"/>
        </w:rPr>
        <w:t>Times New Roman</w:t>
      </w:r>
      <w:r w:rsidRPr="0022792D">
        <w:rPr>
          <w:rFonts w:ascii="Times New Roman" w:hAnsi="Times New Roman"/>
          <w:bCs/>
          <w:color w:val="FF0000"/>
          <w:sz w:val="18"/>
          <w:szCs w:val="18"/>
        </w:rPr>
        <w:t>）</w:t>
      </w:r>
    </w:p>
    <w:p w:rsidR="00686A7E" w:rsidRPr="0022792D" w:rsidRDefault="00686A7E" w:rsidP="00686A7E">
      <w:pPr>
        <w:ind w:right="-149"/>
        <w:rPr>
          <w:rFonts w:ascii="Times New Roman" w:hAnsi="Times New Roman"/>
          <w:color w:val="FF0000"/>
          <w:szCs w:val="20"/>
        </w:rPr>
      </w:pPr>
      <w:r w:rsidRPr="0022792D">
        <w:rPr>
          <w:rFonts w:ascii="Times New Roman" w:hAnsi="Times New Roman" w:hint="eastAsia"/>
          <w:b/>
          <w:szCs w:val="20"/>
        </w:rPr>
        <w:t>……</w:t>
      </w:r>
    </w:p>
    <w:p w:rsidR="00686A7E" w:rsidRPr="0022792D" w:rsidRDefault="00686A7E" w:rsidP="00686A7E">
      <w:pPr>
        <w:tabs>
          <w:tab w:val="center" w:pos="4153"/>
          <w:tab w:val="right" w:pos="8306"/>
        </w:tabs>
        <w:adjustRightInd w:val="0"/>
        <w:snapToGrid w:val="0"/>
        <w:spacing w:line="312" w:lineRule="atLeast"/>
        <w:jc w:val="center"/>
        <w:rPr>
          <w:rFonts w:ascii="Times New Roman" w:hAnsi="Times New Roman"/>
          <w:sz w:val="18"/>
          <w:szCs w:val="20"/>
        </w:rPr>
      </w:pPr>
      <w:r w:rsidRPr="0022792D">
        <w:rPr>
          <w:rFonts w:ascii="黑体" w:eastAsia="黑体" w:hAnsi="黑体" w:cs="黑体" w:hint="eastAsia"/>
          <w:sz w:val="18"/>
          <w:szCs w:val="20"/>
        </w:rPr>
        <w:t>参考文献</w:t>
      </w:r>
      <w:r w:rsidRPr="0022792D">
        <w:rPr>
          <w:rFonts w:ascii="Times New Roman" w:eastAsia="黑体" w:hAnsi="Times New Roman"/>
          <w:b/>
          <w:bCs/>
          <w:sz w:val="18"/>
          <w:szCs w:val="20"/>
        </w:rPr>
        <w:t>（</w:t>
      </w:r>
      <w:r w:rsidRPr="0022792D">
        <w:rPr>
          <w:rFonts w:ascii="Times New Roman" w:eastAsia="黑体" w:hAnsi="Times New Roman"/>
          <w:b/>
          <w:bCs/>
          <w:sz w:val="18"/>
          <w:szCs w:val="20"/>
        </w:rPr>
        <w:t>References</w:t>
      </w:r>
      <w:r w:rsidRPr="0022792D">
        <w:rPr>
          <w:rFonts w:ascii="Times New Roman" w:eastAsia="黑体" w:hAnsi="Times New Roman"/>
          <w:b/>
          <w:bCs/>
          <w:sz w:val="18"/>
          <w:szCs w:val="20"/>
        </w:rPr>
        <w:t>）</w:t>
      </w:r>
      <w:r w:rsidRPr="0022792D">
        <w:rPr>
          <w:rFonts w:ascii="Times New Roman" w:hAnsi="Times New Roman" w:hint="eastAsia"/>
          <w:color w:val="FF0000"/>
          <w:sz w:val="18"/>
          <w:szCs w:val="20"/>
        </w:rPr>
        <w:t>（五号，中文：黑体</w:t>
      </w:r>
      <w:r w:rsidRPr="0022792D">
        <w:rPr>
          <w:rFonts w:ascii="Times New Roman" w:hAnsi="Times New Roman" w:hint="eastAsia"/>
          <w:color w:val="FF0000"/>
          <w:sz w:val="18"/>
          <w:szCs w:val="20"/>
        </w:rPr>
        <w:t>/</w:t>
      </w:r>
      <w:r w:rsidRPr="0022792D">
        <w:rPr>
          <w:rFonts w:ascii="Times New Roman" w:hAnsi="Times New Roman" w:hint="eastAsia"/>
          <w:color w:val="FF0000"/>
          <w:sz w:val="18"/>
          <w:szCs w:val="20"/>
        </w:rPr>
        <w:t>英文、数字：</w:t>
      </w:r>
      <w:r w:rsidRPr="0022792D">
        <w:rPr>
          <w:rFonts w:ascii="Times New Roman" w:hAnsi="Times New Roman" w:hint="eastAsia"/>
          <w:color w:val="FF0000"/>
          <w:sz w:val="18"/>
          <w:szCs w:val="20"/>
        </w:rPr>
        <w:t>Times New Roman</w:t>
      </w:r>
      <w:r w:rsidRPr="0022792D">
        <w:rPr>
          <w:rFonts w:ascii="Times New Roman" w:hAnsi="Times New Roman" w:hint="eastAsia"/>
          <w:color w:val="FF0000"/>
          <w:sz w:val="18"/>
          <w:szCs w:val="20"/>
        </w:rPr>
        <w:t>，粗体，居中）</w:t>
      </w:r>
    </w:p>
    <w:p w:rsidR="00686A7E" w:rsidRPr="0022792D" w:rsidRDefault="00686A7E" w:rsidP="00686A7E">
      <w:pPr>
        <w:tabs>
          <w:tab w:val="center" w:pos="4153"/>
          <w:tab w:val="right" w:pos="8306"/>
        </w:tabs>
        <w:adjustRightInd w:val="0"/>
        <w:snapToGrid w:val="0"/>
        <w:spacing w:line="312" w:lineRule="atLeast"/>
        <w:jc w:val="center"/>
        <w:rPr>
          <w:rFonts w:ascii="Times New Roman" w:hAnsi="Times New Roman"/>
          <w:color w:val="FF0000"/>
          <w:sz w:val="18"/>
          <w:szCs w:val="20"/>
        </w:rPr>
      </w:pPr>
      <w:r w:rsidRPr="0022792D">
        <w:rPr>
          <w:rFonts w:ascii="Times New Roman" w:hAnsi="Times New Roman" w:hint="eastAsia"/>
          <w:sz w:val="18"/>
          <w:szCs w:val="20"/>
        </w:rPr>
        <w:t xml:space="preserve">[1]  </w:t>
      </w:r>
      <w:r w:rsidRPr="0022792D">
        <w:rPr>
          <w:rFonts w:ascii="Times New Roman" w:hAnsi="Times New Roman" w:hint="eastAsia"/>
          <w:sz w:val="18"/>
          <w:szCs w:val="20"/>
        </w:rPr>
        <w:t>高原，贺志勇</w:t>
      </w:r>
      <w:r w:rsidRPr="0022792D">
        <w:rPr>
          <w:rFonts w:ascii="Times New Roman" w:hAnsi="Times New Roman"/>
          <w:sz w:val="18"/>
          <w:szCs w:val="20"/>
        </w:rPr>
        <w:t>，</w:t>
      </w:r>
      <w:r w:rsidRPr="0022792D">
        <w:rPr>
          <w:rFonts w:ascii="Times New Roman" w:hAnsi="Times New Roman" w:hint="eastAsia"/>
          <w:sz w:val="18"/>
          <w:szCs w:val="20"/>
        </w:rPr>
        <w:t>赵晋香，等</w:t>
      </w:r>
      <w:r w:rsidRPr="0022792D">
        <w:rPr>
          <w:rFonts w:ascii="Times New Roman" w:hAnsi="Times New Roman"/>
          <w:sz w:val="18"/>
          <w:szCs w:val="20"/>
        </w:rPr>
        <w:t>. 20CrV</w:t>
      </w:r>
      <w:proofErr w:type="gramStart"/>
      <w:r w:rsidRPr="0022792D">
        <w:rPr>
          <w:rFonts w:ascii="Times New Roman" w:hAnsi="Times New Roman"/>
          <w:sz w:val="18"/>
          <w:szCs w:val="20"/>
        </w:rPr>
        <w:t>钢</w:t>
      </w:r>
      <w:r w:rsidRPr="0022792D">
        <w:rPr>
          <w:rFonts w:ascii="Times New Roman" w:hAnsi="Times New Roman" w:hint="eastAsia"/>
          <w:sz w:val="18"/>
          <w:szCs w:val="20"/>
        </w:rPr>
        <w:t>机用锯条齿部表面</w:t>
      </w:r>
      <w:proofErr w:type="gramEnd"/>
      <w:r w:rsidRPr="0022792D">
        <w:rPr>
          <w:rFonts w:ascii="Times New Roman" w:hAnsi="Times New Roman" w:hint="eastAsia"/>
          <w:sz w:val="18"/>
          <w:szCs w:val="20"/>
        </w:rPr>
        <w:t>强化组织的研究</w:t>
      </w:r>
      <w:r w:rsidRPr="0022792D">
        <w:rPr>
          <w:rFonts w:ascii="Times New Roman" w:hAnsi="Times New Roman"/>
          <w:sz w:val="18"/>
          <w:szCs w:val="20"/>
        </w:rPr>
        <w:t>．</w:t>
      </w:r>
      <w:r w:rsidRPr="0022792D">
        <w:rPr>
          <w:rFonts w:ascii="Times New Roman" w:hAnsi="Times New Roman" w:hint="eastAsia"/>
          <w:sz w:val="18"/>
          <w:szCs w:val="20"/>
        </w:rPr>
        <w:t>材料科学与工艺，</w:t>
      </w:r>
      <w:r w:rsidRPr="0022792D">
        <w:rPr>
          <w:rFonts w:ascii="Times New Roman" w:hAnsi="Times New Roman"/>
          <w:sz w:val="18"/>
          <w:szCs w:val="20"/>
        </w:rPr>
        <w:t>1995</w:t>
      </w:r>
      <w:r w:rsidRPr="0022792D">
        <w:rPr>
          <w:rFonts w:ascii="Times New Roman" w:hAnsi="Times New Roman" w:hint="eastAsia"/>
          <w:sz w:val="18"/>
          <w:szCs w:val="20"/>
        </w:rPr>
        <w:t>，</w:t>
      </w:r>
      <w:r w:rsidRPr="0022792D">
        <w:rPr>
          <w:rFonts w:ascii="Times New Roman" w:hAnsi="Times New Roman"/>
          <w:sz w:val="18"/>
          <w:szCs w:val="20"/>
        </w:rPr>
        <w:t>3</w:t>
      </w:r>
      <w:r w:rsidRPr="0022792D">
        <w:rPr>
          <w:rFonts w:ascii="Times New Roman" w:hAnsi="Times New Roman" w:hint="eastAsia"/>
          <w:sz w:val="18"/>
          <w:szCs w:val="20"/>
        </w:rPr>
        <w:t>(</w:t>
      </w:r>
      <w:r w:rsidRPr="0022792D">
        <w:rPr>
          <w:rFonts w:ascii="Times New Roman" w:hAnsi="Times New Roman"/>
          <w:sz w:val="18"/>
          <w:szCs w:val="20"/>
        </w:rPr>
        <w:t>3</w:t>
      </w:r>
      <w:r w:rsidRPr="0022792D">
        <w:rPr>
          <w:rFonts w:ascii="Times New Roman" w:hAnsi="Times New Roman" w:hint="eastAsia"/>
          <w:sz w:val="18"/>
          <w:szCs w:val="20"/>
        </w:rPr>
        <w:t>)</w:t>
      </w:r>
      <w:r w:rsidRPr="0022792D">
        <w:rPr>
          <w:rFonts w:ascii="Times New Roman" w:hAnsi="Times New Roman" w:hint="eastAsia"/>
          <w:sz w:val="18"/>
          <w:szCs w:val="20"/>
        </w:rPr>
        <w:t>：</w:t>
      </w:r>
      <w:r w:rsidRPr="0022792D">
        <w:rPr>
          <w:rFonts w:ascii="Times New Roman" w:hAnsi="Times New Roman"/>
          <w:sz w:val="18"/>
          <w:szCs w:val="20"/>
        </w:rPr>
        <w:t>62</w:t>
      </w:r>
      <w:r w:rsidRPr="0022792D">
        <w:rPr>
          <w:rFonts w:ascii="Times New Roman" w:hAnsi="Times New Roman" w:hint="eastAsia"/>
          <w:sz w:val="18"/>
          <w:szCs w:val="20"/>
        </w:rPr>
        <w:t>～</w:t>
      </w:r>
      <w:r w:rsidRPr="0022792D">
        <w:rPr>
          <w:rFonts w:ascii="Times New Roman" w:hAnsi="Times New Roman"/>
          <w:sz w:val="18"/>
          <w:szCs w:val="20"/>
        </w:rPr>
        <w:t>66</w:t>
      </w:r>
    </w:p>
    <w:p w:rsidR="00686A7E" w:rsidRPr="0047040D" w:rsidRDefault="00686A7E" w:rsidP="00686A7E">
      <w:pPr>
        <w:tabs>
          <w:tab w:val="left" w:pos="4620"/>
        </w:tabs>
        <w:ind w:leftChars="127" w:left="267"/>
        <w:rPr>
          <w:rFonts w:ascii="Times New Roman" w:hAnsi="Times New Roman"/>
          <w:szCs w:val="20"/>
        </w:rPr>
      </w:pPr>
      <w:r w:rsidRPr="0022792D">
        <w:rPr>
          <w:rFonts w:ascii="Times New Roman" w:hAnsi="Times New Roman" w:hint="eastAsia"/>
          <w:sz w:val="18"/>
          <w:szCs w:val="20"/>
        </w:rPr>
        <w:t xml:space="preserve">Gao Yuan, HE </w:t>
      </w:r>
      <w:proofErr w:type="spellStart"/>
      <w:r w:rsidRPr="0022792D">
        <w:rPr>
          <w:rFonts w:ascii="Times New Roman" w:hAnsi="Times New Roman" w:hint="eastAsia"/>
          <w:sz w:val="18"/>
          <w:szCs w:val="20"/>
        </w:rPr>
        <w:t>Zhi-yong</w:t>
      </w:r>
      <w:proofErr w:type="spellEnd"/>
      <w:r w:rsidRPr="0022792D">
        <w:rPr>
          <w:rFonts w:ascii="Times New Roman" w:hAnsi="Times New Roman" w:hint="eastAsia"/>
          <w:sz w:val="18"/>
          <w:szCs w:val="20"/>
        </w:rPr>
        <w:t xml:space="preserve">, ZHAO </w:t>
      </w:r>
      <w:proofErr w:type="spellStart"/>
      <w:r w:rsidRPr="0022792D">
        <w:rPr>
          <w:rFonts w:ascii="Times New Roman" w:hAnsi="Times New Roman" w:hint="eastAsia"/>
          <w:sz w:val="18"/>
          <w:szCs w:val="20"/>
        </w:rPr>
        <w:t>Jin-xiang</w:t>
      </w:r>
      <w:proofErr w:type="spellEnd"/>
      <w:r w:rsidRPr="0022792D">
        <w:rPr>
          <w:rFonts w:ascii="Times New Roman" w:hAnsi="Times New Roman" w:hint="eastAsia"/>
          <w:sz w:val="18"/>
          <w:szCs w:val="20"/>
        </w:rPr>
        <w:t>, et al</w:t>
      </w:r>
      <w:proofErr w:type="gramStart"/>
      <w:r w:rsidRPr="0022792D">
        <w:rPr>
          <w:rFonts w:ascii="Times New Roman" w:hAnsi="Times New Roman" w:hint="eastAsia"/>
          <w:sz w:val="18"/>
          <w:szCs w:val="20"/>
        </w:rPr>
        <w:t>.(</w:t>
      </w:r>
      <w:proofErr w:type="gramEnd"/>
      <w:r w:rsidRPr="0022792D">
        <w:rPr>
          <w:rFonts w:ascii="Times New Roman" w:hAnsi="Times New Roman" w:hint="eastAsia"/>
          <w:sz w:val="18"/>
          <w:szCs w:val="20"/>
        </w:rPr>
        <w:t>in Chinese)</w:t>
      </w:r>
      <w:r w:rsidRPr="0022792D">
        <w:rPr>
          <w:rFonts w:ascii="Times New Roman" w:hAnsi="Times New Roman" w:hint="eastAsia"/>
          <w:color w:val="FF0000"/>
          <w:sz w:val="18"/>
          <w:szCs w:val="20"/>
        </w:rPr>
        <w:t>（小五，中文：宋体</w:t>
      </w:r>
      <w:r w:rsidRPr="0022792D">
        <w:rPr>
          <w:rFonts w:ascii="Times New Roman" w:hAnsi="Times New Roman" w:hint="eastAsia"/>
          <w:color w:val="FF0000"/>
          <w:sz w:val="18"/>
          <w:szCs w:val="20"/>
        </w:rPr>
        <w:t>/</w:t>
      </w:r>
      <w:r w:rsidRPr="0022792D">
        <w:rPr>
          <w:rFonts w:ascii="Times New Roman" w:hAnsi="Times New Roman" w:hint="eastAsia"/>
          <w:color w:val="FF0000"/>
          <w:sz w:val="18"/>
          <w:szCs w:val="20"/>
        </w:rPr>
        <w:t>英文、数字：</w:t>
      </w:r>
      <w:r w:rsidRPr="0022792D">
        <w:rPr>
          <w:rFonts w:ascii="Times New Roman" w:hAnsi="Times New Roman" w:hint="eastAsia"/>
          <w:color w:val="FF0000"/>
          <w:sz w:val="18"/>
          <w:szCs w:val="20"/>
        </w:rPr>
        <w:t>Times New Roman</w:t>
      </w:r>
      <w:r w:rsidRPr="0022792D">
        <w:rPr>
          <w:rFonts w:ascii="Times New Roman" w:hAnsi="Times New Roman" w:hint="eastAsia"/>
          <w:color w:val="FF0000"/>
          <w:sz w:val="18"/>
          <w:szCs w:val="20"/>
        </w:rPr>
        <w:t>）</w:t>
      </w:r>
    </w:p>
    <w:sectPr w:rsidR="00686A7E" w:rsidRPr="0047040D" w:rsidSect="0047040D">
      <w:pgSz w:w="11906" w:h="16838"/>
      <w:pgMar w:top="1247" w:right="1021" w:bottom="851" w:left="1021" w:header="0" w:footer="0" w:gutter="0"/>
      <w:pgNumType w:start="66"/>
      <w:cols w:space="720"/>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7E" w:rsidRDefault="00686A7E" w:rsidP="00686A7E">
      <w:r>
        <w:separator/>
      </w:r>
    </w:p>
  </w:endnote>
  <w:endnote w:type="continuationSeparator" w:id="0">
    <w:p w:rsidR="00686A7E" w:rsidRDefault="00686A7E" w:rsidP="0068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7E" w:rsidRDefault="00686A7E" w:rsidP="00686A7E">
      <w:r>
        <w:separator/>
      </w:r>
    </w:p>
  </w:footnote>
  <w:footnote w:type="continuationSeparator" w:id="0">
    <w:p w:rsidR="00686A7E" w:rsidRDefault="00686A7E" w:rsidP="00686A7E">
      <w:r>
        <w:continuationSeparator/>
      </w:r>
    </w:p>
  </w:footnote>
  <w:footnote w:id="1">
    <w:p w:rsidR="00686A7E" w:rsidRDefault="00686A7E" w:rsidP="00686A7E">
      <w:pPr>
        <w:pStyle w:val="a5"/>
        <w:rPr>
          <w:sz w:val="15"/>
          <w:szCs w:val="15"/>
        </w:rPr>
      </w:pPr>
      <w:r>
        <w:rPr>
          <w:rFonts w:ascii="黑体" w:eastAsia="黑体" w:hAnsi="黑体" w:cs="黑体" w:hint="eastAsia"/>
          <w:b/>
          <w:bCs/>
          <w:sz w:val="15"/>
          <w:szCs w:val="15"/>
        </w:rPr>
        <w:t>收稿日期：</w:t>
      </w:r>
      <w:r>
        <w:rPr>
          <w:rFonts w:ascii="宋体" w:hAnsi="宋体" w:cs="宋体" w:hint="eastAsia"/>
          <w:color w:val="FF0000"/>
          <w:sz w:val="15"/>
          <w:szCs w:val="15"/>
        </w:rPr>
        <w:t>（六号，黑体，粗体）</w:t>
      </w:r>
      <w:smartTag w:uri="urn:schemas-microsoft-com:office:smarttags" w:element="chsdate">
        <w:smartTagPr>
          <w:attr w:name="IsROCDate" w:val="False"/>
          <w:attr w:name="IsLunarDate" w:val="False"/>
          <w:attr w:name="Day" w:val="1"/>
          <w:attr w:name="Month" w:val="1"/>
          <w:attr w:name="Year" w:val="2013"/>
        </w:smartTagPr>
        <w:r>
          <w:rPr>
            <w:rFonts w:hint="eastAsia"/>
            <w:sz w:val="15"/>
            <w:szCs w:val="15"/>
          </w:rPr>
          <w:t>2013-01-01</w:t>
        </w:r>
      </w:smartTag>
      <w:r>
        <w:rPr>
          <w:rFonts w:ascii="宋体" w:hAnsi="宋体" w:cs="宋体" w:hint="eastAsia"/>
          <w:color w:val="FF0000"/>
          <w:sz w:val="15"/>
          <w:szCs w:val="15"/>
        </w:rPr>
        <w:t>（六号，Times New Roman）</w:t>
      </w:r>
    </w:p>
    <w:p w:rsidR="00686A7E" w:rsidRDefault="00686A7E" w:rsidP="00686A7E">
      <w:pPr>
        <w:pStyle w:val="a5"/>
        <w:rPr>
          <w:sz w:val="15"/>
          <w:szCs w:val="15"/>
        </w:rPr>
      </w:pPr>
      <w:r>
        <w:rPr>
          <w:rFonts w:ascii="黑体" w:eastAsia="黑体" w:hAnsi="黑体" w:cs="黑体" w:hint="eastAsia"/>
          <w:b/>
          <w:bCs/>
          <w:sz w:val="15"/>
          <w:szCs w:val="15"/>
        </w:rPr>
        <w:t>基金项目：</w:t>
      </w:r>
      <w:r>
        <w:rPr>
          <w:rFonts w:ascii="宋体" w:hAnsi="宋体" w:cs="宋体" w:hint="eastAsia"/>
          <w:color w:val="FF0000"/>
          <w:sz w:val="15"/>
          <w:szCs w:val="15"/>
        </w:rPr>
        <w:t>（六号，黑体，粗体）</w:t>
      </w:r>
      <w:r>
        <w:rPr>
          <w:rFonts w:hint="eastAsia"/>
          <w:sz w:val="15"/>
          <w:szCs w:val="15"/>
        </w:rPr>
        <w:t>国家</w:t>
      </w:r>
      <w:r>
        <w:rPr>
          <w:rFonts w:hint="eastAsia"/>
          <w:sz w:val="15"/>
          <w:szCs w:val="15"/>
        </w:rPr>
        <w:t>863</w:t>
      </w:r>
      <w:r>
        <w:rPr>
          <w:rFonts w:hint="eastAsia"/>
          <w:sz w:val="15"/>
          <w:szCs w:val="15"/>
        </w:rPr>
        <w:t>计划项目（</w:t>
      </w:r>
      <w:r>
        <w:rPr>
          <w:rFonts w:hint="eastAsia"/>
          <w:sz w:val="15"/>
          <w:szCs w:val="15"/>
        </w:rPr>
        <w:t>No.1234567</w:t>
      </w:r>
      <w:r>
        <w:rPr>
          <w:rFonts w:hint="eastAsia"/>
          <w:sz w:val="15"/>
          <w:szCs w:val="15"/>
        </w:rPr>
        <w:t>）</w:t>
      </w:r>
      <w:r>
        <w:rPr>
          <w:rFonts w:ascii="宋体" w:hAnsi="宋体" w:cs="宋体" w:hint="eastAsia"/>
          <w:color w:val="FF0000"/>
          <w:sz w:val="15"/>
          <w:szCs w:val="15"/>
        </w:rPr>
        <w:t>（六号，中文：宋体/英文、数字：Times New Roman）</w:t>
      </w:r>
    </w:p>
    <w:p w:rsidR="00686A7E" w:rsidRDefault="00686A7E" w:rsidP="00686A7E">
      <w:pPr>
        <w:pStyle w:val="a5"/>
        <w:rPr>
          <w:sz w:val="15"/>
          <w:szCs w:val="15"/>
        </w:rPr>
      </w:pPr>
      <w:r>
        <w:rPr>
          <w:rFonts w:ascii="黑体" w:eastAsia="黑体" w:hAnsi="黑体" w:cs="黑体" w:hint="eastAsia"/>
          <w:b/>
          <w:bCs/>
          <w:sz w:val="15"/>
          <w:szCs w:val="15"/>
        </w:rPr>
        <w:t>作者简介：</w:t>
      </w:r>
      <w:r>
        <w:rPr>
          <w:rFonts w:ascii="宋体" w:hAnsi="宋体" w:cs="宋体" w:hint="eastAsia"/>
          <w:color w:val="FF0000"/>
          <w:sz w:val="15"/>
          <w:szCs w:val="15"/>
        </w:rPr>
        <w:t>（六号，黑体，粗体）</w:t>
      </w:r>
      <w:r>
        <w:rPr>
          <w:rFonts w:hint="eastAsia"/>
          <w:sz w:val="15"/>
          <w:szCs w:val="15"/>
        </w:rPr>
        <w:t>张三</w:t>
      </w:r>
      <w:r>
        <w:rPr>
          <w:rFonts w:hint="eastAsia"/>
          <w:sz w:val="15"/>
          <w:szCs w:val="15"/>
        </w:rPr>
        <w:t xml:space="preserve">(1980-), </w:t>
      </w:r>
      <w:r>
        <w:rPr>
          <w:rFonts w:hint="eastAsia"/>
          <w:sz w:val="15"/>
          <w:szCs w:val="15"/>
        </w:rPr>
        <w:t>男</w:t>
      </w:r>
      <w:r>
        <w:rPr>
          <w:rFonts w:hint="eastAsia"/>
          <w:sz w:val="15"/>
          <w:szCs w:val="15"/>
        </w:rPr>
        <w:t xml:space="preserve">, </w:t>
      </w:r>
      <w:r>
        <w:rPr>
          <w:rFonts w:hint="eastAsia"/>
          <w:sz w:val="15"/>
          <w:szCs w:val="15"/>
        </w:rPr>
        <w:t>博士研究生。</w:t>
      </w:r>
      <w:r>
        <w:rPr>
          <w:rFonts w:hint="eastAsia"/>
          <w:sz w:val="15"/>
          <w:szCs w:val="15"/>
        </w:rPr>
        <w:t>E-mail: zhangsan@email.com</w:t>
      </w:r>
      <w:r>
        <w:rPr>
          <w:rFonts w:ascii="宋体" w:hAnsi="宋体" w:cs="宋体" w:hint="eastAsia"/>
          <w:color w:val="FF0000"/>
          <w:sz w:val="15"/>
          <w:szCs w:val="15"/>
        </w:rPr>
        <w:t>（六号，中文：宋体/英文、数字：Times New Roman）</w:t>
      </w:r>
    </w:p>
    <w:p w:rsidR="00686A7E" w:rsidRDefault="00686A7E" w:rsidP="00686A7E">
      <w:pPr>
        <w:pStyle w:val="a5"/>
        <w:rPr>
          <w:sz w:val="15"/>
          <w:szCs w:val="15"/>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7E" w:rsidRDefault="00686A7E">
    <w:pPr>
      <w:pStyle w:val="a3"/>
      <w:framePr w:h="0" w:wrap="around" w:vAnchor="text" w:hAnchor="margin" w:xAlign="outside" w:y="1"/>
      <w:pBdr>
        <w:bottom w:val="none" w:sz="0" w:space="0" w:color="auto"/>
      </w:pBdr>
      <w:ind w:left="204"/>
      <w:rPr>
        <w:rStyle w:val="a4"/>
      </w:rPr>
    </w:pPr>
    <w:r>
      <w:fldChar w:fldCharType="begin"/>
    </w:r>
    <w:r>
      <w:rPr>
        <w:rStyle w:val="a4"/>
      </w:rPr>
      <w:instrText xml:space="preserve">PAGE  </w:instrText>
    </w:r>
    <w:r>
      <w:fldChar w:fldCharType="separate"/>
    </w:r>
    <w:r>
      <w:rPr>
        <w:rStyle w:val="a4"/>
      </w:rPr>
      <w:t>68</w:t>
    </w:r>
    <w:r>
      <w:fldChar w:fldCharType="end"/>
    </w:r>
  </w:p>
  <w:p w:rsidR="00686A7E" w:rsidRDefault="00686A7E">
    <w:pPr>
      <w:pStyle w:val="a3"/>
      <w:tabs>
        <w:tab w:val="clear" w:pos="4153"/>
        <w:tab w:val="clear" w:pos="8306"/>
        <w:tab w:val="right" w:pos="-1470"/>
        <w:tab w:val="center" w:pos="4816"/>
        <w:tab w:val="right" w:pos="9660"/>
      </w:tabs>
      <w:adjustRightInd w:val="0"/>
      <w:jc w:val="both"/>
    </w:pPr>
    <w:r>
      <w:rPr>
        <w:rFonts w:hint="eastAsia"/>
      </w:rPr>
      <w:tab/>
    </w:r>
    <w:r>
      <w:rPr>
        <w:rFonts w:hint="eastAsia"/>
      </w:rPr>
      <w:t>机械工程学报</w:t>
    </w:r>
    <w:r>
      <w:rPr>
        <w:rFonts w:hint="eastAsia"/>
      </w:rPr>
      <w:tab/>
    </w:r>
    <w:r>
      <w:rPr>
        <w:rFonts w:hint="eastAsia"/>
      </w:rPr>
      <w:t>第</w:t>
    </w:r>
    <w:r>
      <w:t>3</w:t>
    </w:r>
    <w:r>
      <w:rPr>
        <w:rFonts w:hint="eastAsia"/>
      </w:rPr>
      <w:t>9</w:t>
    </w:r>
    <w:r>
      <w:rPr>
        <w:rFonts w:hint="eastAsia"/>
      </w:rPr>
      <w:t>卷第</w:t>
    </w:r>
    <w:r>
      <w:rPr>
        <w:rFonts w:hint="eastAsia"/>
      </w:rPr>
      <w:t>2</w:t>
    </w:r>
    <w:r>
      <w:rPr>
        <w:rFonts w:hint="eastAsia"/>
      </w:rPr>
      <w:t>期</w:t>
    </w:r>
    <w:r>
      <w:rPr>
        <w:rFonts w:hint="eastAsia"/>
        <w:color w:val="FFFFFF"/>
      </w:rPr>
      <w:t>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7E" w:rsidRDefault="00686A7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9604F"/>
    <w:multiLevelType w:val="multilevel"/>
    <w:tmpl w:val="4AB9604F"/>
    <w:lvl w:ilvl="0">
      <w:start w:val="1"/>
      <w:numFmt w:val="decimal"/>
      <w:lvlText w:val="%1"/>
      <w:lvlJc w:val="left"/>
      <w:pPr>
        <w:ind w:left="525" w:hanging="525"/>
      </w:pPr>
      <w:rPr>
        <w:rFonts w:ascii="黑体" w:hAnsi="黑体" w:cs="黑体" w:hint="default"/>
        <w:b/>
        <w:color w:val="auto"/>
      </w:rPr>
    </w:lvl>
    <w:lvl w:ilvl="1">
      <w:start w:val="1"/>
      <w:numFmt w:val="decimal"/>
      <w:lvlText w:val="%1.%2"/>
      <w:lvlJc w:val="left"/>
      <w:pPr>
        <w:ind w:left="525" w:hanging="525"/>
      </w:pPr>
      <w:rPr>
        <w:rFonts w:ascii="黑体" w:hAnsi="黑体" w:cs="黑体" w:hint="default"/>
        <w:b/>
        <w:color w:val="auto"/>
      </w:rPr>
    </w:lvl>
    <w:lvl w:ilvl="2">
      <w:start w:val="1"/>
      <w:numFmt w:val="decimal"/>
      <w:lvlText w:val="%1.%2.%3"/>
      <w:lvlJc w:val="left"/>
      <w:pPr>
        <w:ind w:left="720" w:hanging="720"/>
      </w:pPr>
      <w:rPr>
        <w:rFonts w:ascii="黑体" w:hAnsi="黑体" w:cs="黑体" w:hint="default"/>
        <w:b/>
        <w:color w:val="auto"/>
      </w:rPr>
    </w:lvl>
    <w:lvl w:ilvl="3">
      <w:start w:val="1"/>
      <w:numFmt w:val="decimal"/>
      <w:lvlText w:val="%1.%2.%3.%4"/>
      <w:lvlJc w:val="left"/>
      <w:pPr>
        <w:ind w:left="720" w:hanging="720"/>
      </w:pPr>
      <w:rPr>
        <w:rFonts w:ascii="黑体" w:hAnsi="黑体" w:cs="黑体" w:hint="default"/>
        <w:b/>
        <w:color w:val="auto"/>
      </w:rPr>
    </w:lvl>
    <w:lvl w:ilvl="4">
      <w:start w:val="1"/>
      <w:numFmt w:val="decimal"/>
      <w:lvlText w:val="%1.%2.%3.%4.%5"/>
      <w:lvlJc w:val="left"/>
      <w:pPr>
        <w:ind w:left="1080" w:hanging="1080"/>
      </w:pPr>
      <w:rPr>
        <w:rFonts w:ascii="黑体" w:hAnsi="黑体" w:cs="黑体" w:hint="default"/>
        <w:b/>
        <w:color w:val="auto"/>
      </w:rPr>
    </w:lvl>
    <w:lvl w:ilvl="5">
      <w:start w:val="1"/>
      <w:numFmt w:val="decimal"/>
      <w:lvlText w:val="%1.%2.%3.%4.%5.%6"/>
      <w:lvlJc w:val="left"/>
      <w:pPr>
        <w:ind w:left="1080" w:hanging="1080"/>
      </w:pPr>
      <w:rPr>
        <w:rFonts w:ascii="黑体" w:hAnsi="黑体" w:cs="黑体" w:hint="default"/>
        <w:b/>
        <w:color w:val="auto"/>
      </w:rPr>
    </w:lvl>
    <w:lvl w:ilvl="6">
      <w:start w:val="1"/>
      <w:numFmt w:val="decimal"/>
      <w:lvlText w:val="%1.%2.%3.%4.%5.%6.%7"/>
      <w:lvlJc w:val="left"/>
      <w:pPr>
        <w:ind w:left="1080" w:hanging="1080"/>
      </w:pPr>
      <w:rPr>
        <w:rFonts w:ascii="黑体" w:hAnsi="黑体" w:cs="黑体" w:hint="default"/>
        <w:b/>
        <w:color w:val="auto"/>
      </w:rPr>
    </w:lvl>
    <w:lvl w:ilvl="7">
      <w:start w:val="1"/>
      <w:numFmt w:val="decimal"/>
      <w:lvlText w:val="%1.%2.%3.%4.%5.%6.%7.%8"/>
      <w:lvlJc w:val="left"/>
      <w:pPr>
        <w:ind w:left="1440" w:hanging="1440"/>
      </w:pPr>
      <w:rPr>
        <w:rFonts w:ascii="黑体" w:hAnsi="黑体" w:cs="黑体" w:hint="default"/>
        <w:b/>
        <w:color w:val="auto"/>
      </w:rPr>
    </w:lvl>
    <w:lvl w:ilvl="8">
      <w:start w:val="1"/>
      <w:numFmt w:val="decimal"/>
      <w:lvlText w:val="%1.%2.%3.%4.%5.%6.%7.%8.%9"/>
      <w:lvlJc w:val="left"/>
      <w:pPr>
        <w:ind w:left="1440" w:hanging="1440"/>
      </w:pPr>
      <w:rPr>
        <w:rFonts w:ascii="黑体" w:hAnsi="黑体" w:cs="黑体" w:hint="default"/>
        <w:b/>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7E"/>
    <w:rsid w:val="002A2393"/>
    <w:rsid w:val="00686A7E"/>
    <w:rsid w:val="00712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A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6A7E"/>
    <w:rPr>
      <w:rFonts w:ascii="Calibri" w:eastAsia="宋体" w:hAnsi="Calibri" w:cs="Times New Roman"/>
      <w:sz w:val="18"/>
      <w:szCs w:val="18"/>
    </w:rPr>
  </w:style>
  <w:style w:type="character" w:styleId="a4">
    <w:name w:val="page number"/>
    <w:basedOn w:val="a0"/>
    <w:rsid w:val="00686A7E"/>
  </w:style>
  <w:style w:type="paragraph" w:styleId="a5">
    <w:name w:val="footnote text"/>
    <w:basedOn w:val="a"/>
    <w:link w:val="Char0"/>
    <w:semiHidden/>
    <w:rsid w:val="00686A7E"/>
    <w:pPr>
      <w:snapToGrid w:val="0"/>
      <w:jc w:val="left"/>
    </w:pPr>
    <w:rPr>
      <w:rFonts w:ascii="Times New Roman" w:hAnsi="Times New Roman"/>
      <w:sz w:val="18"/>
      <w:szCs w:val="18"/>
    </w:rPr>
  </w:style>
  <w:style w:type="character" w:customStyle="1" w:styleId="Char0">
    <w:name w:val="脚注文本 Char"/>
    <w:basedOn w:val="a0"/>
    <w:link w:val="a5"/>
    <w:semiHidden/>
    <w:rsid w:val="00686A7E"/>
    <w:rPr>
      <w:rFonts w:ascii="Times New Roman" w:eastAsia="宋体" w:hAnsi="Times New Roman" w:cs="Times New Roman"/>
      <w:sz w:val="18"/>
      <w:szCs w:val="18"/>
    </w:rPr>
  </w:style>
  <w:style w:type="paragraph" w:styleId="a6">
    <w:name w:val="List Paragraph"/>
    <w:basedOn w:val="a"/>
    <w:qFormat/>
    <w:rsid w:val="00686A7E"/>
    <w:pPr>
      <w:ind w:firstLineChars="200" w:firstLine="4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A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6A7E"/>
    <w:rPr>
      <w:rFonts w:ascii="Calibri" w:eastAsia="宋体" w:hAnsi="Calibri" w:cs="Times New Roman"/>
      <w:sz w:val="18"/>
      <w:szCs w:val="18"/>
    </w:rPr>
  </w:style>
  <w:style w:type="character" w:styleId="a4">
    <w:name w:val="page number"/>
    <w:basedOn w:val="a0"/>
    <w:rsid w:val="00686A7E"/>
  </w:style>
  <w:style w:type="paragraph" w:styleId="a5">
    <w:name w:val="footnote text"/>
    <w:basedOn w:val="a"/>
    <w:link w:val="Char0"/>
    <w:semiHidden/>
    <w:rsid w:val="00686A7E"/>
    <w:pPr>
      <w:snapToGrid w:val="0"/>
      <w:jc w:val="left"/>
    </w:pPr>
    <w:rPr>
      <w:rFonts w:ascii="Times New Roman" w:hAnsi="Times New Roman"/>
      <w:sz w:val="18"/>
      <w:szCs w:val="18"/>
    </w:rPr>
  </w:style>
  <w:style w:type="character" w:customStyle="1" w:styleId="Char0">
    <w:name w:val="脚注文本 Char"/>
    <w:basedOn w:val="a0"/>
    <w:link w:val="a5"/>
    <w:semiHidden/>
    <w:rsid w:val="00686A7E"/>
    <w:rPr>
      <w:rFonts w:ascii="Times New Roman" w:eastAsia="宋体" w:hAnsi="Times New Roman" w:cs="Times New Roman"/>
      <w:sz w:val="18"/>
      <w:szCs w:val="18"/>
    </w:rPr>
  </w:style>
  <w:style w:type="paragraph" w:styleId="a6">
    <w:name w:val="List Paragraph"/>
    <w:basedOn w:val="a"/>
    <w:qFormat/>
    <w:rsid w:val="00686A7E"/>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lingyi meng</dc:creator>
  <cp:lastModifiedBy>lingyi meng</cp:lastModifiedBy>
  <cp:revision>1</cp:revision>
  <dcterms:created xsi:type="dcterms:W3CDTF">2016-08-23T07:14:00Z</dcterms:created>
  <dcterms:modified xsi:type="dcterms:W3CDTF">2016-08-23T07:23:00Z</dcterms:modified>
</cp:coreProperties>
</file>